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3D" w:rsidRDefault="00AF3D3D" w:rsidP="00AF3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REKTUTACJI DO KL</w:t>
      </w:r>
      <w:r w:rsidR="00D7107F">
        <w:rPr>
          <w:rFonts w:ascii="Times New Roman" w:hAnsi="Times New Roman" w:cs="Times New Roman"/>
          <w:b/>
          <w:sz w:val="24"/>
          <w:szCs w:val="24"/>
        </w:rPr>
        <w:t>AS PIERWSZYCH GIMNAZJÓW</w:t>
      </w:r>
    </w:p>
    <w:p w:rsidR="006D4E80" w:rsidRDefault="00AF3D3D" w:rsidP="00AF3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SZKOLNY 2016/17</w:t>
      </w:r>
    </w:p>
    <w:p w:rsidR="00AF3D3D" w:rsidRPr="0035122F" w:rsidRDefault="00AF3D3D" w:rsidP="00AF3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AC6" w:rsidRDefault="00C63AC6" w:rsidP="0035122F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04D7">
        <w:rPr>
          <w:rFonts w:ascii="Times New Roman" w:hAnsi="Times New Roman" w:cs="Times New Roman"/>
          <w:b/>
          <w:color w:val="FF0000"/>
          <w:sz w:val="24"/>
          <w:szCs w:val="24"/>
        </w:rPr>
        <w:t>Przedstawione niżej zasady rekru</w:t>
      </w:r>
      <w:r w:rsidR="0004559B">
        <w:rPr>
          <w:rFonts w:ascii="Times New Roman" w:hAnsi="Times New Roman" w:cs="Times New Roman"/>
          <w:b/>
          <w:color w:val="FF0000"/>
          <w:sz w:val="24"/>
          <w:szCs w:val="24"/>
        </w:rPr>
        <w:t>tacji dotyczą gimnazjów</w:t>
      </w:r>
      <w:r w:rsidRPr="009B04D7">
        <w:rPr>
          <w:rFonts w:ascii="Times New Roman" w:hAnsi="Times New Roman" w:cs="Times New Roman"/>
          <w:b/>
          <w:color w:val="FF0000"/>
          <w:sz w:val="24"/>
          <w:szCs w:val="24"/>
        </w:rPr>
        <w:t>, dla których organem prowadzącym jest Gmina Miasta Dębica.</w:t>
      </w:r>
    </w:p>
    <w:p w:rsidR="0004559B" w:rsidRPr="009B04D7" w:rsidRDefault="0004559B" w:rsidP="0035122F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5122F" w:rsidRDefault="00D15AFC" w:rsidP="003512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teleadresowe dębickich</w:t>
      </w:r>
      <w:r w:rsidR="000A7457">
        <w:rPr>
          <w:rFonts w:ascii="Times New Roman" w:hAnsi="Times New Roman" w:cs="Times New Roman"/>
          <w:sz w:val="24"/>
          <w:szCs w:val="24"/>
        </w:rPr>
        <w:t xml:space="preserve"> </w:t>
      </w:r>
      <w:r w:rsidR="0004559B">
        <w:rPr>
          <w:rFonts w:ascii="Times New Roman" w:hAnsi="Times New Roman" w:cs="Times New Roman"/>
          <w:sz w:val="24"/>
          <w:szCs w:val="24"/>
        </w:rPr>
        <w:t>gimnazjów</w:t>
      </w:r>
      <w:r>
        <w:rPr>
          <w:rFonts w:ascii="Times New Roman" w:hAnsi="Times New Roman" w:cs="Times New Roman"/>
          <w:sz w:val="24"/>
          <w:szCs w:val="24"/>
        </w:rPr>
        <w:t xml:space="preserve"> przedstawione są</w:t>
      </w:r>
      <w:r w:rsidR="00C63AC6">
        <w:rPr>
          <w:rFonts w:ascii="Times New Roman" w:hAnsi="Times New Roman" w:cs="Times New Roman"/>
          <w:sz w:val="24"/>
          <w:szCs w:val="24"/>
        </w:rPr>
        <w:t xml:space="preserve"> </w:t>
      </w:r>
      <w:r w:rsidR="00AD18CC">
        <w:rPr>
          <w:rFonts w:ascii="Times New Roman" w:hAnsi="Times New Roman" w:cs="Times New Roman"/>
          <w:sz w:val="24"/>
          <w:szCs w:val="24"/>
        </w:rPr>
        <w:t>w</w:t>
      </w:r>
      <w:r w:rsidR="006A7275">
        <w:rPr>
          <w:rFonts w:ascii="Times New Roman" w:hAnsi="Times New Roman" w:cs="Times New Roman"/>
          <w:sz w:val="24"/>
          <w:szCs w:val="24"/>
        </w:rPr>
        <w:t xml:space="preserve"> tabeli:</w:t>
      </w:r>
    </w:p>
    <w:tbl>
      <w:tblPr>
        <w:tblW w:w="906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969"/>
        <w:gridCol w:w="2410"/>
        <w:gridCol w:w="3685"/>
      </w:tblGrid>
      <w:tr w:rsidR="00C23D11" w:rsidRPr="00C23D11" w:rsidTr="002D3264">
        <w:trPr>
          <w:tblCellSpacing w:w="0" w:type="dxa"/>
          <w:jc w:val="center"/>
        </w:trPr>
        <w:tc>
          <w:tcPr>
            <w:tcW w:w="2969" w:type="dxa"/>
            <w:vAlign w:val="center"/>
            <w:hideMark/>
          </w:tcPr>
          <w:p w:rsidR="00C23D11" w:rsidRPr="00C23D11" w:rsidRDefault="00A325C4" w:rsidP="00C23D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tgtFrame="_blank" w:history="1">
              <w:r w:rsidR="00C23D11" w:rsidRPr="00C23D1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Miejskie Gimnazjum nr 1 </w:t>
              </w:r>
            </w:hyperlink>
          </w:p>
        </w:tc>
        <w:tc>
          <w:tcPr>
            <w:tcW w:w="2410" w:type="dxa"/>
            <w:vAlign w:val="center"/>
            <w:hideMark/>
          </w:tcPr>
          <w:p w:rsidR="00C23D11" w:rsidRPr="00C23D11" w:rsidRDefault="00C23D11" w:rsidP="00C23D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3D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Cmentarna 1 </w:t>
            </w:r>
            <w:r w:rsidRPr="00C23D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tel. 014 681 25 89 </w:t>
            </w:r>
          </w:p>
        </w:tc>
        <w:tc>
          <w:tcPr>
            <w:tcW w:w="3685" w:type="dxa"/>
            <w:vAlign w:val="center"/>
          </w:tcPr>
          <w:p w:rsidR="00C23D11" w:rsidRPr="00C23D11" w:rsidRDefault="00A5483C" w:rsidP="00C23D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www.mg1debica.pl</w:t>
            </w:r>
          </w:p>
        </w:tc>
      </w:tr>
      <w:tr w:rsidR="00C23D11" w:rsidRPr="00C23D11" w:rsidTr="002D3264">
        <w:trPr>
          <w:tblCellSpacing w:w="0" w:type="dxa"/>
          <w:jc w:val="center"/>
        </w:trPr>
        <w:tc>
          <w:tcPr>
            <w:tcW w:w="2969" w:type="dxa"/>
            <w:vAlign w:val="center"/>
            <w:hideMark/>
          </w:tcPr>
          <w:p w:rsidR="00C23D11" w:rsidRPr="00C23D11" w:rsidRDefault="00A325C4" w:rsidP="00C23D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tgtFrame="_blank" w:history="1">
              <w:r w:rsidR="00C23D11" w:rsidRPr="00C23D1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Miejskie Gimnazjum nr 2</w:t>
              </w:r>
            </w:hyperlink>
          </w:p>
        </w:tc>
        <w:tc>
          <w:tcPr>
            <w:tcW w:w="2410" w:type="dxa"/>
            <w:vAlign w:val="center"/>
            <w:hideMark/>
          </w:tcPr>
          <w:p w:rsidR="00C23D11" w:rsidRPr="00C23D11" w:rsidRDefault="00C23D11" w:rsidP="00C23D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3D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Łysogórska 25 </w:t>
            </w:r>
            <w:r w:rsidRPr="00C23D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tel. 014 696 91 71 </w:t>
            </w:r>
          </w:p>
        </w:tc>
        <w:tc>
          <w:tcPr>
            <w:tcW w:w="3685" w:type="dxa"/>
            <w:vAlign w:val="center"/>
          </w:tcPr>
          <w:p w:rsidR="00C23D11" w:rsidRPr="00C23D11" w:rsidRDefault="008E5C74" w:rsidP="00C23D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5C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w.gimnazjum2debica.pl</w:t>
            </w:r>
          </w:p>
        </w:tc>
      </w:tr>
      <w:tr w:rsidR="00C23D11" w:rsidRPr="00C23D11" w:rsidTr="002D3264">
        <w:trPr>
          <w:tblCellSpacing w:w="0" w:type="dxa"/>
          <w:jc w:val="center"/>
        </w:trPr>
        <w:tc>
          <w:tcPr>
            <w:tcW w:w="2969" w:type="dxa"/>
            <w:vAlign w:val="center"/>
            <w:hideMark/>
          </w:tcPr>
          <w:p w:rsidR="00C23D11" w:rsidRPr="00C23D11" w:rsidRDefault="00A325C4" w:rsidP="00C23D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tgtFrame="_blank" w:history="1">
              <w:r w:rsidR="00C23D11" w:rsidRPr="00C23D1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Miejskie Gimnazjum nr 3 </w:t>
              </w:r>
              <w:r w:rsidR="00C23D11" w:rsidRPr="00C23D1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br/>
                <w:t xml:space="preserve">w Zespole Szkół nr 1 </w:t>
              </w:r>
            </w:hyperlink>
          </w:p>
        </w:tc>
        <w:tc>
          <w:tcPr>
            <w:tcW w:w="2410" w:type="dxa"/>
            <w:vAlign w:val="center"/>
            <w:hideMark/>
          </w:tcPr>
          <w:p w:rsidR="00C23D11" w:rsidRPr="00C23D11" w:rsidRDefault="00C23D11" w:rsidP="00C23D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3D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Paderewskiego 4</w:t>
            </w:r>
            <w:r w:rsidRPr="00C23D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tel. 014 681 41 80 </w:t>
            </w:r>
          </w:p>
        </w:tc>
        <w:tc>
          <w:tcPr>
            <w:tcW w:w="3685" w:type="dxa"/>
            <w:vAlign w:val="center"/>
          </w:tcPr>
          <w:p w:rsidR="00C23D11" w:rsidRPr="00C23D11" w:rsidRDefault="00A5483C" w:rsidP="00C23D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www.zs1debica.pl</w:t>
            </w:r>
          </w:p>
        </w:tc>
      </w:tr>
      <w:tr w:rsidR="00C23D11" w:rsidRPr="00C23D11" w:rsidTr="002D3264">
        <w:trPr>
          <w:tblCellSpacing w:w="0" w:type="dxa"/>
          <w:jc w:val="center"/>
        </w:trPr>
        <w:tc>
          <w:tcPr>
            <w:tcW w:w="2969" w:type="dxa"/>
            <w:vAlign w:val="center"/>
            <w:hideMark/>
          </w:tcPr>
          <w:p w:rsidR="00C23D11" w:rsidRPr="00C23D11" w:rsidRDefault="00A325C4" w:rsidP="00C23D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tgtFrame="_blank" w:history="1">
              <w:r w:rsidR="00C23D11" w:rsidRPr="00C23D11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Miejskie Gimnazjum nr 4</w:t>
              </w:r>
            </w:hyperlink>
          </w:p>
        </w:tc>
        <w:tc>
          <w:tcPr>
            <w:tcW w:w="2410" w:type="dxa"/>
            <w:vAlign w:val="center"/>
            <w:hideMark/>
          </w:tcPr>
          <w:p w:rsidR="00C23D11" w:rsidRPr="00C23D11" w:rsidRDefault="00C23D11" w:rsidP="00C23D1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3D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C23D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Wyrobka</w:t>
            </w:r>
            <w:proofErr w:type="spellEnd"/>
            <w:r w:rsidRPr="00C23D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11 </w:t>
            </w:r>
            <w:r w:rsidRPr="00C23D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tel. 0 14 681 25 84 </w:t>
            </w:r>
          </w:p>
        </w:tc>
        <w:tc>
          <w:tcPr>
            <w:tcW w:w="3685" w:type="dxa"/>
            <w:vAlign w:val="center"/>
            <w:hideMark/>
          </w:tcPr>
          <w:p w:rsidR="00C23D11" w:rsidRPr="00C23D11" w:rsidRDefault="00E972E2" w:rsidP="00E972E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2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www.mg4.home.pl</w:t>
            </w:r>
          </w:p>
        </w:tc>
      </w:tr>
    </w:tbl>
    <w:p w:rsidR="004C1B1E" w:rsidRPr="00DA6CA4" w:rsidRDefault="004C1B1E" w:rsidP="00DA6C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3AC6" w:rsidRDefault="00C63AC6" w:rsidP="00C63A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Dębicy funkcjonuje także</w:t>
      </w:r>
      <w:r w:rsidR="00660F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3020"/>
        <w:gridCol w:w="2362"/>
        <w:gridCol w:w="3680"/>
      </w:tblGrid>
      <w:tr w:rsidR="00C63AC6" w:rsidTr="002D3264">
        <w:trPr>
          <w:trHeight w:val="671"/>
        </w:trPr>
        <w:tc>
          <w:tcPr>
            <w:tcW w:w="3020" w:type="dxa"/>
            <w:vAlign w:val="center"/>
          </w:tcPr>
          <w:p w:rsidR="002D3264" w:rsidRDefault="002D3264" w:rsidP="002D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Gimnazjum Dwujęzyczne</w:t>
            </w:r>
          </w:p>
          <w:p w:rsidR="00C63AC6" w:rsidRDefault="002D3264" w:rsidP="002D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Dębicy</w:t>
            </w:r>
          </w:p>
        </w:tc>
        <w:tc>
          <w:tcPr>
            <w:tcW w:w="2362" w:type="dxa"/>
            <w:vAlign w:val="center"/>
          </w:tcPr>
          <w:p w:rsidR="00C63AC6" w:rsidRDefault="002D3264" w:rsidP="002D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Słowackiego </w:t>
            </w:r>
            <w:r w:rsidR="00C63A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63AC6" w:rsidRDefault="002D3264" w:rsidP="002D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14 670 26 16</w:t>
            </w:r>
          </w:p>
        </w:tc>
        <w:tc>
          <w:tcPr>
            <w:tcW w:w="3680" w:type="dxa"/>
            <w:vAlign w:val="center"/>
          </w:tcPr>
          <w:p w:rsidR="00C63AC6" w:rsidRDefault="002D3264" w:rsidP="002D3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264">
              <w:rPr>
                <w:rFonts w:ascii="Times New Roman" w:hAnsi="Times New Roman" w:cs="Times New Roman"/>
                <w:sz w:val="24"/>
                <w:szCs w:val="24"/>
              </w:rPr>
              <w:t>www.jagiello-debica.pl</w:t>
            </w:r>
          </w:p>
        </w:tc>
      </w:tr>
    </w:tbl>
    <w:p w:rsidR="00660F55" w:rsidRDefault="00660F55" w:rsidP="00660F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AC6" w:rsidRPr="00323DA8" w:rsidRDefault="006A682C" w:rsidP="00660F55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3DA8">
        <w:rPr>
          <w:rFonts w:ascii="Times New Roman" w:hAnsi="Times New Roman" w:cs="Times New Roman"/>
          <w:b/>
          <w:color w:val="FF0000"/>
          <w:sz w:val="24"/>
          <w:szCs w:val="24"/>
        </w:rPr>
        <w:t>Szkoła ta prowadzi rekrutację w oparciu o własne regulaminy</w:t>
      </w:r>
      <w:r w:rsidR="00660F55" w:rsidRPr="00323DA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6A682C" w:rsidRDefault="006A682C" w:rsidP="00C63A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0F55" w:rsidRPr="00660F55" w:rsidRDefault="00660F55" w:rsidP="00660F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F55">
        <w:rPr>
          <w:rFonts w:ascii="Times New Roman" w:hAnsi="Times New Roman" w:cs="Times New Roman"/>
          <w:sz w:val="24"/>
          <w:szCs w:val="24"/>
        </w:rPr>
        <w:t xml:space="preserve">Zasady prowadzenia postępowania rekrutacyjnego do </w:t>
      </w:r>
      <w:r w:rsidR="002D3264">
        <w:rPr>
          <w:rFonts w:ascii="Times New Roman" w:hAnsi="Times New Roman" w:cs="Times New Roman"/>
          <w:sz w:val="24"/>
          <w:szCs w:val="24"/>
        </w:rPr>
        <w:t>gimnazjów</w:t>
      </w:r>
      <w:r w:rsidRPr="00660F55">
        <w:rPr>
          <w:rFonts w:ascii="Times New Roman" w:hAnsi="Times New Roman" w:cs="Times New Roman"/>
          <w:sz w:val="24"/>
          <w:szCs w:val="24"/>
        </w:rPr>
        <w:t xml:space="preserve"> na rok szkolny 2016/2017 opracowane zostały na podstawie następujących aktów prawnych:</w:t>
      </w:r>
    </w:p>
    <w:p w:rsidR="00660F55" w:rsidRPr="00660F55" w:rsidRDefault="00660F55" w:rsidP="00660F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60F55">
        <w:rPr>
          <w:rFonts w:ascii="Times New Roman" w:hAnsi="Times New Roman" w:cs="Times New Roman"/>
          <w:sz w:val="24"/>
          <w:szCs w:val="24"/>
        </w:rPr>
        <w:t>Ustawa z dnia 7 września 1991r. o systemie oświaty – Rozdział 2a</w:t>
      </w:r>
    </w:p>
    <w:p w:rsidR="00660F55" w:rsidRPr="00660F55" w:rsidRDefault="00660F55" w:rsidP="00660F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60F55">
        <w:rPr>
          <w:rFonts w:ascii="Times New Roman" w:hAnsi="Times New Roman" w:cs="Times New Roman"/>
          <w:sz w:val="24"/>
          <w:szCs w:val="24"/>
        </w:rPr>
        <w:t>Ustawa z dnia 29 grudnia 2015r. o zmianie ustawy o systemie oświaty oraz niektórych innych ustaw.</w:t>
      </w:r>
    </w:p>
    <w:p w:rsidR="00660F55" w:rsidRPr="00660F55" w:rsidRDefault="00660F55" w:rsidP="00660F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60F55">
        <w:rPr>
          <w:rFonts w:ascii="Times New Roman" w:hAnsi="Times New Roman" w:cs="Times New Roman"/>
          <w:sz w:val="24"/>
          <w:szCs w:val="24"/>
        </w:rPr>
        <w:t>Rozporządzenie MEN z dnia 2 listopada 2015r. w sprawie sposobu przeliczania na punkty poszczególnych kryteriów uwzględnian</w:t>
      </w:r>
      <w:r w:rsidR="00D15AFC">
        <w:rPr>
          <w:rFonts w:ascii="Times New Roman" w:hAnsi="Times New Roman" w:cs="Times New Roman"/>
          <w:sz w:val="24"/>
          <w:szCs w:val="24"/>
        </w:rPr>
        <w:t>ych w postę</w:t>
      </w:r>
      <w:r w:rsidRPr="00660F55">
        <w:rPr>
          <w:rFonts w:ascii="Times New Roman" w:hAnsi="Times New Roman" w:cs="Times New Roman"/>
          <w:sz w:val="24"/>
          <w:szCs w:val="24"/>
        </w:rPr>
        <w:t>powaniu rekrutacyjnym, składu</w:t>
      </w:r>
      <w:r w:rsidR="005C5D6E">
        <w:rPr>
          <w:rFonts w:ascii="Times New Roman" w:hAnsi="Times New Roman" w:cs="Times New Roman"/>
          <w:sz w:val="24"/>
          <w:szCs w:val="24"/>
        </w:rPr>
        <w:t xml:space="preserve">     </w:t>
      </w:r>
      <w:r w:rsidR="002D3264">
        <w:rPr>
          <w:rFonts w:ascii="Times New Roman" w:hAnsi="Times New Roman" w:cs="Times New Roman"/>
          <w:sz w:val="24"/>
          <w:szCs w:val="24"/>
        </w:rPr>
        <w:t xml:space="preserve">    </w:t>
      </w:r>
      <w:r w:rsidRPr="00660F55">
        <w:rPr>
          <w:rFonts w:ascii="Times New Roman" w:hAnsi="Times New Roman" w:cs="Times New Roman"/>
          <w:sz w:val="24"/>
          <w:szCs w:val="24"/>
        </w:rPr>
        <w:t xml:space="preserve"> i szczegółowych zadań komisji rekrutacyjnej, szczegółowego trybu i terminów przeprowadzania postępowania rekrutacyjnego oraz postepowania uzupełniającego.</w:t>
      </w:r>
    </w:p>
    <w:p w:rsidR="00660F55" w:rsidRDefault="002D3264" w:rsidP="00660F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0F55">
        <w:rPr>
          <w:rFonts w:ascii="Times New Roman" w:hAnsi="Times New Roman" w:cs="Times New Roman"/>
          <w:sz w:val="24"/>
          <w:szCs w:val="24"/>
        </w:rPr>
        <w:t xml:space="preserve">. </w:t>
      </w:r>
      <w:r w:rsidR="001E20E0">
        <w:rPr>
          <w:rFonts w:ascii="Times New Roman" w:hAnsi="Times New Roman" w:cs="Times New Roman"/>
          <w:sz w:val="24"/>
          <w:szCs w:val="24"/>
        </w:rPr>
        <w:t>Uchwała Nr XV/150/2016</w:t>
      </w:r>
      <w:r w:rsidR="00660F55" w:rsidRPr="00660F55">
        <w:rPr>
          <w:rFonts w:ascii="Times New Roman" w:hAnsi="Times New Roman" w:cs="Times New Roman"/>
          <w:sz w:val="24"/>
          <w:szCs w:val="24"/>
        </w:rPr>
        <w:t xml:space="preserve"> Rad</w:t>
      </w:r>
      <w:r w:rsidR="001E20E0">
        <w:rPr>
          <w:rFonts w:ascii="Times New Roman" w:hAnsi="Times New Roman" w:cs="Times New Roman"/>
          <w:sz w:val="24"/>
          <w:szCs w:val="24"/>
        </w:rPr>
        <w:t>y Miejskiej w Dębicy z dnia 29 stycznia</w:t>
      </w:r>
      <w:r w:rsidR="00660F55" w:rsidRPr="00660F55">
        <w:rPr>
          <w:rFonts w:ascii="Times New Roman" w:hAnsi="Times New Roman" w:cs="Times New Roman"/>
          <w:sz w:val="24"/>
          <w:szCs w:val="24"/>
        </w:rPr>
        <w:t xml:space="preserve"> 2016r. </w:t>
      </w:r>
      <w:r w:rsidR="005C5D6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C5D6E">
        <w:rPr>
          <w:rFonts w:ascii="Times New Roman" w:hAnsi="Times New Roman" w:cs="Times New Roman"/>
          <w:sz w:val="24"/>
          <w:szCs w:val="24"/>
        </w:rPr>
        <w:t xml:space="preserve"> </w:t>
      </w:r>
      <w:r w:rsidR="005C5D6E" w:rsidRPr="006809FF">
        <w:rPr>
          <w:rFonts w:ascii="Times New Roman" w:hAnsi="Times New Roman" w:cs="Times New Roman"/>
          <w:sz w:val="24"/>
          <w:szCs w:val="24"/>
        </w:rPr>
        <w:t xml:space="preserve">w sprawie ustalenia kryteriów postępowania rekrutacyjnego do klas pierwszych szkół </w:t>
      </w:r>
      <w:r w:rsidR="005C5D6E" w:rsidRPr="006809FF">
        <w:rPr>
          <w:rFonts w:ascii="Times New Roman" w:hAnsi="Times New Roman" w:cs="Times New Roman"/>
          <w:sz w:val="24"/>
          <w:szCs w:val="24"/>
        </w:rPr>
        <w:lastRenderedPageBreak/>
        <w:t>podstawowych i klas pierwszych gimnazjów dla kandydatów zamieszkały</w:t>
      </w:r>
      <w:r w:rsidR="005C5D6E">
        <w:rPr>
          <w:rFonts w:ascii="Times New Roman" w:hAnsi="Times New Roman" w:cs="Times New Roman"/>
          <w:sz w:val="24"/>
          <w:szCs w:val="24"/>
        </w:rPr>
        <w:t>ch poza obwodem szkoły</w:t>
      </w:r>
      <w:r w:rsidR="005C5D6E" w:rsidRPr="006809FF">
        <w:rPr>
          <w:rFonts w:ascii="Times New Roman" w:hAnsi="Times New Roman" w:cs="Times New Roman"/>
          <w:sz w:val="24"/>
          <w:szCs w:val="24"/>
        </w:rPr>
        <w:t xml:space="preserve"> oraz dokumentów do ich potwierdzenia</w:t>
      </w:r>
      <w:r w:rsidR="00660F55" w:rsidRPr="00660F55">
        <w:rPr>
          <w:rFonts w:ascii="Times New Roman" w:hAnsi="Times New Roman" w:cs="Times New Roman"/>
          <w:sz w:val="24"/>
          <w:szCs w:val="24"/>
        </w:rPr>
        <w:t>.</w:t>
      </w:r>
    </w:p>
    <w:p w:rsidR="00C63AC6" w:rsidRPr="009B04D7" w:rsidRDefault="00C63AC6" w:rsidP="00C63AC6">
      <w:pPr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04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Zgodnie z obowiązującymi przepisami prawa oświatowego publiczne </w:t>
      </w:r>
      <w:r w:rsidR="002D3264">
        <w:rPr>
          <w:rFonts w:ascii="Times New Roman" w:hAnsi="Times New Roman" w:cs="Times New Roman"/>
          <w:b/>
          <w:color w:val="FF0000"/>
          <w:sz w:val="24"/>
          <w:szCs w:val="24"/>
        </w:rPr>
        <w:t>gimnazja</w:t>
      </w:r>
      <w:r w:rsidRPr="009B04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</w:t>
      </w:r>
      <w:r w:rsidR="002D3264">
        <w:rPr>
          <w:rFonts w:ascii="Times New Roman" w:hAnsi="Times New Roman" w:cs="Times New Roman"/>
          <w:b/>
          <w:color w:val="FF0000"/>
          <w:sz w:val="24"/>
          <w:szCs w:val="24"/>
        </w:rPr>
        <w:t>ą szkołami obwodowymi tzn. każde</w:t>
      </w:r>
      <w:r w:rsidRPr="009B04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z nich ma przypisany określony obszar miasta wyznaczony przez konkretne ulice lub ic</w:t>
      </w:r>
      <w:r w:rsidR="002D3264">
        <w:rPr>
          <w:rFonts w:ascii="Times New Roman" w:hAnsi="Times New Roman" w:cs="Times New Roman"/>
          <w:b/>
          <w:color w:val="FF0000"/>
          <w:sz w:val="24"/>
          <w:szCs w:val="24"/>
        </w:rPr>
        <w:t>h części. Gimnazja</w:t>
      </w:r>
      <w:r w:rsidRPr="009B04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prowadzone przez Miasto Dębicę tworzą sieć szkół pokrywającą ca</w:t>
      </w:r>
      <w:r w:rsidR="002D3264">
        <w:rPr>
          <w:rFonts w:ascii="Times New Roman" w:hAnsi="Times New Roman" w:cs="Times New Roman"/>
          <w:b/>
          <w:color w:val="FF0000"/>
          <w:sz w:val="24"/>
          <w:szCs w:val="24"/>
        </w:rPr>
        <w:t>ły obszar Dębicy. Dyrektor każdego</w:t>
      </w:r>
      <w:r w:rsidRPr="009B04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D3264">
        <w:rPr>
          <w:rFonts w:ascii="Times New Roman" w:hAnsi="Times New Roman" w:cs="Times New Roman"/>
          <w:b/>
          <w:color w:val="FF0000"/>
          <w:sz w:val="24"/>
          <w:szCs w:val="24"/>
        </w:rPr>
        <w:t>gimnazjum</w:t>
      </w:r>
      <w:r w:rsidRPr="009B04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będąc odpowiedzialnym za kontrolę spełniania obowiązku szkolnego, dysponuje listą dzieci zameldowanych w obwodzie szkoły. </w:t>
      </w:r>
    </w:p>
    <w:p w:rsidR="009B04D7" w:rsidRDefault="009B04D7" w:rsidP="007E1D0A">
      <w:pPr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E1D0A" w:rsidRDefault="007E1D0A" w:rsidP="007E1D0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4D7">
        <w:rPr>
          <w:rFonts w:ascii="Times New Roman" w:hAnsi="Times New Roman" w:cs="Times New Roman"/>
          <w:b/>
          <w:color w:val="0070C0"/>
          <w:sz w:val="24"/>
          <w:szCs w:val="24"/>
        </w:rPr>
        <w:t>Informację na temat OBWODÓW SZKOLNYCH można uzyskać na stronie:</w:t>
      </w:r>
      <w:r w:rsidRPr="009B04D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hyperlink r:id="rId11" w:history="1">
        <w:r w:rsidR="0005769D" w:rsidRPr="00EC4F74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www.mzo.debica.kei.pl/pliki/obwody2015.docx</w:t>
        </w:r>
      </w:hyperlink>
    </w:p>
    <w:p w:rsidR="0005769D" w:rsidRDefault="0005769D" w:rsidP="007E1D0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C83" w:rsidRDefault="00B31C83" w:rsidP="000F0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Rekrutację do poszczególnych placówek przeprowadzają szkolne komisje rekrutacyjne powołane przez dyrektora szkoły.</w:t>
      </w:r>
      <w:r w:rsidR="00576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D0A" w:rsidRPr="009B04D7" w:rsidRDefault="007E1D0A" w:rsidP="000F0723">
      <w:pPr>
        <w:ind w:firstLine="708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B04D7">
        <w:rPr>
          <w:rFonts w:ascii="Times New Roman" w:hAnsi="Times New Roman" w:cs="Times New Roman"/>
          <w:b/>
          <w:color w:val="C00000"/>
          <w:sz w:val="24"/>
          <w:szCs w:val="24"/>
        </w:rPr>
        <w:t>Rekruta</w:t>
      </w:r>
      <w:r w:rsidR="00FB5E14" w:rsidRPr="009B04D7">
        <w:rPr>
          <w:rFonts w:ascii="Times New Roman" w:hAnsi="Times New Roman" w:cs="Times New Roman"/>
          <w:b/>
          <w:color w:val="C00000"/>
          <w:sz w:val="24"/>
          <w:szCs w:val="24"/>
        </w:rPr>
        <w:t>cją</w:t>
      </w:r>
      <w:r w:rsidR="002D326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do klas pierwszych objęci są kandydaci urodzeni</w:t>
      </w:r>
      <w:r w:rsidR="001E20E0" w:rsidRPr="009B04D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w roku 200</w:t>
      </w:r>
      <w:r w:rsidR="002D3264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="00FB5E14" w:rsidRPr="009B04D7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0F0723" w:rsidRDefault="000F0723" w:rsidP="000F0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E80">
        <w:rPr>
          <w:rFonts w:ascii="Times New Roman" w:hAnsi="Times New Roman" w:cs="Times New Roman"/>
          <w:sz w:val="24"/>
          <w:szCs w:val="24"/>
        </w:rPr>
        <w:t xml:space="preserve">Kandydaci </w:t>
      </w:r>
      <w:r>
        <w:rPr>
          <w:rFonts w:ascii="Times New Roman" w:hAnsi="Times New Roman" w:cs="Times New Roman"/>
          <w:sz w:val="24"/>
          <w:szCs w:val="24"/>
        </w:rPr>
        <w:t xml:space="preserve">do klas pierwszych </w:t>
      </w:r>
      <w:r w:rsidR="00AD18CC">
        <w:rPr>
          <w:rFonts w:ascii="Times New Roman" w:hAnsi="Times New Roman" w:cs="Times New Roman"/>
          <w:sz w:val="24"/>
          <w:szCs w:val="24"/>
        </w:rPr>
        <w:t>zamieszkali w obwodzie wybranego gimnazjum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E80">
        <w:rPr>
          <w:rFonts w:ascii="Times New Roman" w:hAnsi="Times New Roman" w:cs="Times New Roman"/>
          <w:sz w:val="24"/>
          <w:szCs w:val="24"/>
        </w:rPr>
        <w:t xml:space="preserve">przyjmowani są z urzędu na podstawie </w:t>
      </w:r>
      <w:r w:rsidR="007E1D0A">
        <w:rPr>
          <w:rFonts w:ascii="Times New Roman" w:hAnsi="Times New Roman" w:cs="Times New Roman"/>
          <w:b/>
          <w:sz w:val="24"/>
          <w:szCs w:val="24"/>
        </w:rPr>
        <w:t>ZGŁOSZENIA</w:t>
      </w:r>
      <w:r w:rsidRPr="006D4E80">
        <w:rPr>
          <w:rFonts w:ascii="Times New Roman" w:hAnsi="Times New Roman" w:cs="Times New Roman"/>
          <w:sz w:val="24"/>
          <w:szCs w:val="24"/>
        </w:rPr>
        <w:t xml:space="preserve"> (ar</w:t>
      </w:r>
      <w:r w:rsidR="00373714">
        <w:rPr>
          <w:rFonts w:ascii="Times New Roman" w:hAnsi="Times New Roman" w:cs="Times New Roman"/>
          <w:sz w:val="24"/>
          <w:szCs w:val="24"/>
        </w:rPr>
        <w:t>t.20e ust.1 ustawy o systemie oświaty</w:t>
      </w:r>
      <w:r w:rsidRPr="006D4E80">
        <w:rPr>
          <w:rFonts w:ascii="Times New Roman" w:hAnsi="Times New Roman" w:cs="Times New Roman"/>
          <w:sz w:val="24"/>
          <w:szCs w:val="24"/>
        </w:rPr>
        <w:t>) – mają zagwarantowane miejsce</w:t>
      </w:r>
      <w:r w:rsidR="004E58F0">
        <w:rPr>
          <w:rFonts w:ascii="Times New Roman" w:hAnsi="Times New Roman" w:cs="Times New Roman"/>
          <w:sz w:val="24"/>
          <w:szCs w:val="24"/>
        </w:rPr>
        <w:t xml:space="preserve"> w gimnazjum obwodowym</w:t>
      </w:r>
      <w:r w:rsidRPr="006D4E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0723" w:rsidRDefault="000F0723" w:rsidP="000F0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E80">
        <w:rPr>
          <w:rFonts w:ascii="Times New Roman" w:hAnsi="Times New Roman" w:cs="Times New Roman"/>
          <w:sz w:val="24"/>
          <w:szCs w:val="24"/>
        </w:rPr>
        <w:t xml:space="preserve">Kandydaci </w:t>
      </w:r>
      <w:r w:rsidR="00373714" w:rsidRPr="006D4E80">
        <w:rPr>
          <w:rFonts w:ascii="Times New Roman" w:hAnsi="Times New Roman" w:cs="Times New Roman"/>
          <w:sz w:val="24"/>
          <w:szCs w:val="24"/>
        </w:rPr>
        <w:t xml:space="preserve">spoza obwodu </w:t>
      </w:r>
      <w:r w:rsidR="004E58F0">
        <w:rPr>
          <w:rFonts w:ascii="Times New Roman" w:hAnsi="Times New Roman" w:cs="Times New Roman"/>
          <w:sz w:val="24"/>
          <w:szCs w:val="24"/>
        </w:rPr>
        <w:t>(jeżeli gimnazjum</w:t>
      </w:r>
      <w:r w:rsidR="001E20E0">
        <w:rPr>
          <w:rFonts w:ascii="Times New Roman" w:hAnsi="Times New Roman" w:cs="Times New Roman"/>
          <w:sz w:val="24"/>
          <w:szCs w:val="24"/>
        </w:rPr>
        <w:t xml:space="preserve"> dysponuje wolnymi miejscami) </w:t>
      </w:r>
      <w:r w:rsidRPr="006D4E80">
        <w:rPr>
          <w:rFonts w:ascii="Times New Roman" w:hAnsi="Times New Roman" w:cs="Times New Roman"/>
          <w:sz w:val="24"/>
          <w:szCs w:val="24"/>
        </w:rPr>
        <w:t xml:space="preserve">przyjmowani są na podstawie </w:t>
      </w:r>
      <w:r w:rsidR="001E20E0">
        <w:rPr>
          <w:rFonts w:ascii="Times New Roman" w:hAnsi="Times New Roman" w:cs="Times New Roman"/>
          <w:b/>
          <w:sz w:val="24"/>
          <w:szCs w:val="24"/>
        </w:rPr>
        <w:t>WNIOSKU</w:t>
      </w:r>
      <w:r>
        <w:rPr>
          <w:rFonts w:ascii="Times New Roman" w:hAnsi="Times New Roman" w:cs="Times New Roman"/>
          <w:sz w:val="24"/>
          <w:szCs w:val="24"/>
        </w:rPr>
        <w:t xml:space="preserve"> składanego przez rodziców</w:t>
      </w:r>
      <w:r w:rsidRPr="006D4E80">
        <w:rPr>
          <w:rFonts w:ascii="Times New Roman" w:hAnsi="Times New Roman" w:cs="Times New Roman"/>
          <w:sz w:val="24"/>
          <w:szCs w:val="24"/>
        </w:rPr>
        <w:t xml:space="preserve"> i </w:t>
      </w:r>
      <w:r w:rsidR="001E20E0">
        <w:rPr>
          <w:rFonts w:ascii="Times New Roman" w:hAnsi="Times New Roman" w:cs="Times New Roman"/>
          <w:sz w:val="24"/>
          <w:szCs w:val="24"/>
        </w:rPr>
        <w:t xml:space="preserve">kryteriów </w:t>
      </w:r>
      <w:r w:rsidR="002B728A">
        <w:rPr>
          <w:rFonts w:ascii="Times New Roman" w:hAnsi="Times New Roman" w:cs="Times New Roman"/>
          <w:sz w:val="24"/>
          <w:szCs w:val="24"/>
        </w:rPr>
        <w:t>określon</w:t>
      </w:r>
      <w:r w:rsidRPr="006D4E80">
        <w:rPr>
          <w:rFonts w:ascii="Times New Roman" w:hAnsi="Times New Roman" w:cs="Times New Roman"/>
          <w:sz w:val="24"/>
          <w:szCs w:val="24"/>
        </w:rPr>
        <w:t xml:space="preserve">ych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1E20E0">
        <w:rPr>
          <w:rFonts w:ascii="Times New Roman" w:hAnsi="Times New Roman" w:cs="Times New Roman"/>
          <w:sz w:val="24"/>
          <w:szCs w:val="24"/>
        </w:rPr>
        <w:t>Uchwale Nr XV/150/2016</w:t>
      </w:r>
      <w:r w:rsidR="001E20E0" w:rsidRPr="00660F55">
        <w:rPr>
          <w:rFonts w:ascii="Times New Roman" w:hAnsi="Times New Roman" w:cs="Times New Roman"/>
          <w:sz w:val="24"/>
          <w:szCs w:val="24"/>
        </w:rPr>
        <w:t xml:space="preserve"> Rad</w:t>
      </w:r>
      <w:r w:rsidR="001E20E0">
        <w:rPr>
          <w:rFonts w:ascii="Times New Roman" w:hAnsi="Times New Roman" w:cs="Times New Roman"/>
          <w:sz w:val="24"/>
          <w:szCs w:val="24"/>
        </w:rPr>
        <w:t>y Miejskiej w Dębicy z dnia 29 stycznia</w:t>
      </w:r>
      <w:r w:rsidR="001E20E0" w:rsidRPr="00660F55">
        <w:rPr>
          <w:rFonts w:ascii="Times New Roman" w:hAnsi="Times New Roman" w:cs="Times New Roman"/>
          <w:sz w:val="24"/>
          <w:szCs w:val="24"/>
        </w:rPr>
        <w:t xml:space="preserve"> 2016r. </w:t>
      </w:r>
      <w:r w:rsidR="005C5D6E" w:rsidRPr="006809FF">
        <w:rPr>
          <w:rFonts w:ascii="Times New Roman" w:hAnsi="Times New Roman" w:cs="Times New Roman"/>
          <w:sz w:val="24"/>
          <w:szCs w:val="24"/>
        </w:rPr>
        <w:t>w sprawie ustalenia kryteriów postępowania rekrutacyjnego do klas pierwszych szkół podstawowych i klas pierwszych gimnazjów dla kandydatów zamieszkały</w:t>
      </w:r>
      <w:r w:rsidR="005C5D6E">
        <w:rPr>
          <w:rFonts w:ascii="Times New Roman" w:hAnsi="Times New Roman" w:cs="Times New Roman"/>
          <w:sz w:val="24"/>
          <w:szCs w:val="24"/>
        </w:rPr>
        <w:t>ch poza obwodem szkoły</w:t>
      </w:r>
      <w:r w:rsidR="005C5D6E" w:rsidRPr="006809FF">
        <w:rPr>
          <w:rFonts w:ascii="Times New Roman" w:hAnsi="Times New Roman" w:cs="Times New Roman"/>
          <w:sz w:val="24"/>
          <w:szCs w:val="24"/>
        </w:rPr>
        <w:t xml:space="preserve"> oraz dokumentów do ich potwierdzenia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728A" w:rsidRPr="00E45EC9" w:rsidRDefault="00E45EC9" w:rsidP="005C5D6E">
      <w:pPr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45E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Druki ZGŁOSZENIA i WNIOSKU o przyjęcie do klasy pierwszej dostępne są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E45E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sekretariatach </w:t>
      </w:r>
      <w:r w:rsidRPr="00E45EC9">
        <w:rPr>
          <w:rFonts w:ascii="Times New Roman" w:hAnsi="Times New Roman" w:cs="Times New Roman"/>
          <w:b/>
          <w:color w:val="FF0000"/>
          <w:sz w:val="24"/>
          <w:szCs w:val="24"/>
        </w:rPr>
        <w:t>gimnazj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ów</w:t>
      </w:r>
      <w:r w:rsidRPr="00E45EC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E45EC9" w:rsidRDefault="00E45EC9" w:rsidP="002B728A">
      <w:pPr>
        <w:ind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B728A" w:rsidRPr="002B728A" w:rsidRDefault="002B728A" w:rsidP="002B728A">
      <w:pPr>
        <w:ind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B728A">
        <w:rPr>
          <w:rFonts w:ascii="Times New Roman" w:hAnsi="Times New Roman" w:cs="Times New Roman"/>
          <w:b/>
          <w:color w:val="C00000"/>
          <w:sz w:val="24"/>
          <w:szCs w:val="24"/>
        </w:rPr>
        <w:t>KRYTERIA REKRUTACJI</w:t>
      </w:r>
    </w:p>
    <w:p w:rsidR="005C5D6E" w:rsidRDefault="002B728A" w:rsidP="000F0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postępowaniu rekrutacyjnym na rok szkolny 2016/17 obowiązują następujące kryteria oraz dokumenty niezbędne do ich potwierdzenia:</w:t>
      </w:r>
    </w:p>
    <w:tbl>
      <w:tblPr>
        <w:tblStyle w:val="Tabela-Siatka"/>
        <w:tblW w:w="0" w:type="auto"/>
        <w:tblLook w:val="04A0"/>
      </w:tblPr>
      <w:tblGrid>
        <w:gridCol w:w="570"/>
        <w:gridCol w:w="3128"/>
        <w:gridCol w:w="1879"/>
        <w:gridCol w:w="3603"/>
      </w:tblGrid>
      <w:tr w:rsidR="004E58F0" w:rsidRPr="00E5652E" w:rsidTr="00614DDF">
        <w:tc>
          <w:tcPr>
            <w:tcW w:w="570" w:type="dxa"/>
          </w:tcPr>
          <w:p w:rsidR="004E58F0" w:rsidRPr="00E5652E" w:rsidRDefault="004E58F0" w:rsidP="0061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128" w:type="dxa"/>
          </w:tcPr>
          <w:p w:rsidR="004E58F0" w:rsidRPr="00E5652E" w:rsidRDefault="004E58F0" w:rsidP="0061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Nazwa kryterium do gimnazjum</w:t>
            </w:r>
          </w:p>
        </w:tc>
        <w:tc>
          <w:tcPr>
            <w:tcW w:w="1879" w:type="dxa"/>
          </w:tcPr>
          <w:p w:rsidR="004E58F0" w:rsidRPr="00E5652E" w:rsidRDefault="004E58F0" w:rsidP="0061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Liczba punktów</w:t>
            </w:r>
          </w:p>
        </w:tc>
        <w:tc>
          <w:tcPr>
            <w:tcW w:w="3603" w:type="dxa"/>
          </w:tcPr>
          <w:p w:rsidR="004E58F0" w:rsidRPr="00E5652E" w:rsidRDefault="004E58F0" w:rsidP="0061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Dokumenty niezbędne do potwierdzenia kryteriów</w:t>
            </w:r>
          </w:p>
        </w:tc>
      </w:tr>
      <w:tr w:rsidR="004E58F0" w:rsidRPr="00E5652E" w:rsidTr="00614DDF">
        <w:tc>
          <w:tcPr>
            <w:tcW w:w="570" w:type="dxa"/>
          </w:tcPr>
          <w:p w:rsidR="004E58F0" w:rsidRPr="00E5652E" w:rsidRDefault="004E58F0" w:rsidP="0061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8" w:type="dxa"/>
          </w:tcPr>
          <w:p w:rsidR="004E58F0" w:rsidRPr="00E5652E" w:rsidRDefault="004E58F0" w:rsidP="0061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andyda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mieszka na terenie m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iasta Dębicy</w:t>
            </w:r>
          </w:p>
        </w:tc>
        <w:tc>
          <w:tcPr>
            <w:tcW w:w="1879" w:type="dxa"/>
          </w:tcPr>
          <w:p w:rsidR="004E58F0" w:rsidRPr="00E5652E" w:rsidRDefault="004E58F0" w:rsidP="0061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03" w:type="dxa"/>
          </w:tcPr>
          <w:p w:rsidR="004E58F0" w:rsidRPr="00E5652E" w:rsidRDefault="004E58F0" w:rsidP="00614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świadczenie rodziców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kandydata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 xml:space="preserve"> o zamieszkiwaniu wraz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dzieckiem na terenie Miasta Dębicy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58F0" w:rsidRPr="00E5652E" w:rsidTr="00614DDF">
        <w:tc>
          <w:tcPr>
            <w:tcW w:w="570" w:type="dxa"/>
          </w:tcPr>
          <w:p w:rsidR="004E58F0" w:rsidRPr="00E5652E" w:rsidRDefault="004E58F0" w:rsidP="0061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8" w:type="dxa"/>
          </w:tcPr>
          <w:p w:rsidR="004E58F0" w:rsidRPr="00E5652E" w:rsidRDefault="004E58F0" w:rsidP="0061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 xml:space="preserve">andydat, którego rodzeństwo uczęszcza w bieżącym roku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 xml:space="preserve">zkolnym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szkoły pierwszego wyboru</w:t>
            </w:r>
          </w:p>
        </w:tc>
        <w:tc>
          <w:tcPr>
            <w:tcW w:w="1879" w:type="dxa"/>
          </w:tcPr>
          <w:p w:rsidR="004E58F0" w:rsidRPr="00E5652E" w:rsidRDefault="004E58F0" w:rsidP="0061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3" w:type="dxa"/>
          </w:tcPr>
          <w:p w:rsidR="004E58F0" w:rsidRPr="00E5652E" w:rsidRDefault="004E58F0" w:rsidP="00614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świadczenie rodziców o kontynuacji uczęszczania rodzeństwa kandyda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 do szkoły  pierwszego wyboru</w:t>
            </w:r>
          </w:p>
        </w:tc>
      </w:tr>
      <w:tr w:rsidR="004E58F0" w:rsidRPr="00E5652E" w:rsidTr="00614DDF">
        <w:tc>
          <w:tcPr>
            <w:tcW w:w="570" w:type="dxa"/>
          </w:tcPr>
          <w:p w:rsidR="004E58F0" w:rsidRPr="00E5652E" w:rsidRDefault="004E58F0" w:rsidP="0061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8" w:type="dxa"/>
          </w:tcPr>
          <w:p w:rsidR="004E58F0" w:rsidRPr="00E5652E" w:rsidRDefault="004E58F0" w:rsidP="0061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 xml:space="preserve">andydat, którego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obydwoje 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 xml:space="preserve"> rodzic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pracują na terenie miasta Dębicy</w:t>
            </w:r>
          </w:p>
        </w:tc>
        <w:tc>
          <w:tcPr>
            <w:tcW w:w="1879" w:type="dxa"/>
          </w:tcPr>
          <w:p w:rsidR="004E58F0" w:rsidRPr="00E5652E" w:rsidRDefault="004E58F0" w:rsidP="0061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3" w:type="dxa"/>
          </w:tcPr>
          <w:p w:rsidR="004E58F0" w:rsidRPr="00E5652E" w:rsidRDefault="004E58F0" w:rsidP="00614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świadczenie 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dziców, że miejsce pracy każdego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 xml:space="preserve"> z nich znajduje 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terenie miasta Dębicy</w:t>
            </w:r>
          </w:p>
        </w:tc>
      </w:tr>
      <w:tr w:rsidR="004E58F0" w:rsidRPr="00E5652E" w:rsidTr="00614DDF">
        <w:tc>
          <w:tcPr>
            <w:tcW w:w="570" w:type="dxa"/>
          </w:tcPr>
          <w:p w:rsidR="004E58F0" w:rsidRPr="00E5652E" w:rsidRDefault="004E58F0" w:rsidP="0061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8" w:type="dxa"/>
          </w:tcPr>
          <w:p w:rsidR="004E58F0" w:rsidRPr="00E5652E" w:rsidRDefault="004E58F0" w:rsidP="0061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kandydat, którego jeden z</w:t>
            </w:r>
            <w:r w:rsidRPr="00321595">
              <w:rPr>
                <w:rFonts w:ascii="Times New Roman" w:hAnsi="Times New Roman" w:cs="Times New Roman"/>
                <w:sz w:val="24"/>
                <w:szCs w:val="24"/>
              </w:rPr>
              <w:t xml:space="preserve">  rodzic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 pracuje</w:t>
            </w:r>
            <w:r w:rsidRPr="00321595">
              <w:rPr>
                <w:rFonts w:ascii="Times New Roman" w:hAnsi="Times New Roman" w:cs="Times New Roman"/>
                <w:sz w:val="24"/>
                <w:szCs w:val="24"/>
              </w:rPr>
              <w:t xml:space="preserve"> na terenie miasta Dębicy</w:t>
            </w:r>
          </w:p>
        </w:tc>
        <w:tc>
          <w:tcPr>
            <w:tcW w:w="1879" w:type="dxa"/>
          </w:tcPr>
          <w:p w:rsidR="004E58F0" w:rsidRPr="00E5652E" w:rsidRDefault="004E58F0" w:rsidP="0061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03" w:type="dxa"/>
          </w:tcPr>
          <w:p w:rsidR="004E58F0" w:rsidRPr="00E5652E" w:rsidRDefault="004E58F0" w:rsidP="00614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CD">
              <w:rPr>
                <w:rFonts w:ascii="Times New Roman" w:hAnsi="Times New Roman" w:cs="Times New Roman"/>
                <w:sz w:val="24"/>
                <w:szCs w:val="24"/>
              </w:rPr>
              <w:t>oświadczenie 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dziców, że miejsce pracy jednego</w:t>
            </w:r>
            <w:r w:rsidRPr="008C00CD">
              <w:rPr>
                <w:rFonts w:ascii="Times New Roman" w:hAnsi="Times New Roman" w:cs="Times New Roman"/>
                <w:sz w:val="24"/>
                <w:szCs w:val="24"/>
              </w:rPr>
              <w:t xml:space="preserve"> z nich znajduje się na terenie miasta Dębicy</w:t>
            </w:r>
          </w:p>
        </w:tc>
      </w:tr>
      <w:tr w:rsidR="004E58F0" w:rsidRPr="00E5652E" w:rsidTr="00614DDF">
        <w:tc>
          <w:tcPr>
            <w:tcW w:w="570" w:type="dxa"/>
          </w:tcPr>
          <w:p w:rsidR="004E58F0" w:rsidRPr="00E5652E" w:rsidRDefault="004E58F0" w:rsidP="0061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8" w:type="dxa"/>
          </w:tcPr>
          <w:p w:rsidR="004E58F0" w:rsidRPr="00C56603" w:rsidRDefault="004E58F0" w:rsidP="0061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56603">
              <w:rPr>
                <w:rFonts w:ascii="Times New Roman" w:hAnsi="Times New Roman" w:cs="Times New Roman"/>
                <w:sz w:val="24"/>
                <w:szCs w:val="24"/>
              </w:rPr>
              <w:t>ceny na świadectwie ukończenia szkoły podstawowej z: języka polskiego, języka angielskiego, historii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społeczeństwa,</w:t>
            </w:r>
            <w:r w:rsidRPr="00C56603">
              <w:rPr>
                <w:rFonts w:ascii="Times New Roman" w:hAnsi="Times New Roman" w:cs="Times New Roman"/>
                <w:sz w:val="24"/>
                <w:szCs w:val="24"/>
              </w:rPr>
              <w:t xml:space="preserve"> matematyki i przyrody.</w:t>
            </w:r>
          </w:p>
        </w:tc>
        <w:tc>
          <w:tcPr>
            <w:tcW w:w="1879" w:type="dxa"/>
          </w:tcPr>
          <w:p w:rsidR="004E58F0" w:rsidRPr="00E5652E" w:rsidRDefault="004E58F0" w:rsidP="00614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celujący 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 xml:space="preserve"> – 6</w:t>
            </w:r>
          </w:p>
          <w:p w:rsidR="004E58F0" w:rsidRPr="00E5652E" w:rsidRDefault="004E58F0" w:rsidP="00614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bardzo dobry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</w:p>
          <w:p w:rsidR="004E58F0" w:rsidRPr="00E5652E" w:rsidRDefault="004E58F0" w:rsidP="00614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obry – 4</w:t>
            </w:r>
          </w:p>
          <w:p w:rsidR="004E58F0" w:rsidRPr="00E5652E" w:rsidRDefault="004E58F0" w:rsidP="00614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dostateczny 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dopuszczający-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4E58F0" w:rsidRPr="00E5652E" w:rsidRDefault="004E58F0" w:rsidP="00614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E58F0" w:rsidRPr="00E5652E" w:rsidRDefault="004E58F0" w:rsidP="00614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opia</w:t>
            </w:r>
            <w:r w:rsidRPr="00E565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56603">
              <w:rPr>
                <w:rFonts w:ascii="Times New Roman" w:hAnsi="Times New Roman" w:cs="Times New Roman"/>
                <w:sz w:val="24"/>
                <w:szCs w:val="24"/>
              </w:rPr>
              <w:t>lub oryginał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 xml:space="preserve"> świadectw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ukończenia szkoły podstawowej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8F0" w:rsidRPr="00E5652E" w:rsidRDefault="004E58F0" w:rsidP="00614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F0" w:rsidRPr="00E5652E" w:rsidTr="00614DDF">
        <w:tc>
          <w:tcPr>
            <w:tcW w:w="570" w:type="dxa"/>
          </w:tcPr>
          <w:p w:rsidR="004E58F0" w:rsidRPr="00E5652E" w:rsidRDefault="004E58F0" w:rsidP="0061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8" w:type="dxa"/>
          </w:tcPr>
          <w:p w:rsidR="004E58F0" w:rsidRDefault="004E58F0" w:rsidP="0061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z zachowania na świadectwie ukończenia szkoły</w:t>
            </w:r>
          </w:p>
        </w:tc>
        <w:tc>
          <w:tcPr>
            <w:tcW w:w="1879" w:type="dxa"/>
          </w:tcPr>
          <w:p w:rsidR="004E58F0" w:rsidRDefault="004E58F0" w:rsidP="00614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wzorowe – 6</w:t>
            </w:r>
          </w:p>
          <w:p w:rsidR="004E58F0" w:rsidRDefault="004E58F0" w:rsidP="00614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bardzo dobre – 4</w:t>
            </w:r>
          </w:p>
          <w:p w:rsidR="004E58F0" w:rsidRDefault="004E58F0" w:rsidP="00614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E58F0" w:rsidRPr="00E5652E" w:rsidRDefault="004E58F0" w:rsidP="00614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opia</w:t>
            </w:r>
            <w:r w:rsidRPr="00E565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56603">
              <w:rPr>
                <w:rFonts w:ascii="Times New Roman" w:hAnsi="Times New Roman" w:cs="Times New Roman"/>
                <w:sz w:val="24"/>
                <w:szCs w:val="24"/>
              </w:rPr>
              <w:t>lub oryginał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 xml:space="preserve"> świadectw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ukończenia szkoły podstawowej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8F0" w:rsidRDefault="004E58F0" w:rsidP="00614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28A" w:rsidRDefault="002B728A" w:rsidP="000F0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728A" w:rsidRDefault="002B728A" w:rsidP="000F0723">
      <w:pPr>
        <w:ind w:firstLine="708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B04D7">
        <w:rPr>
          <w:rFonts w:ascii="Times New Roman" w:hAnsi="Times New Roman" w:cs="Times New Roman"/>
          <w:b/>
          <w:color w:val="C00000"/>
          <w:sz w:val="24"/>
          <w:szCs w:val="24"/>
        </w:rPr>
        <w:t>Dokumenty potwierdzające spełnienie poszczególnych kryteriów należy złożyć wraz z wnioskiem o prz</w:t>
      </w:r>
      <w:r w:rsidR="004E58F0">
        <w:rPr>
          <w:rFonts w:ascii="Times New Roman" w:hAnsi="Times New Roman" w:cs="Times New Roman"/>
          <w:b/>
          <w:color w:val="C00000"/>
          <w:sz w:val="24"/>
          <w:szCs w:val="24"/>
        </w:rPr>
        <w:t>yjęcie do klasy pierwszej gimnazjum</w:t>
      </w:r>
      <w:r w:rsidR="00D15AFC" w:rsidRPr="009B04D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do dyrektora wybranej placówki.</w:t>
      </w:r>
    </w:p>
    <w:p w:rsidR="006F1B22" w:rsidRPr="009B04D7" w:rsidRDefault="006F1B22" w:rsidP="000F0723">
      <w:pPr>
        <w:ind w:firstLine="708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B728A" w:rsidRDefault="00D15AFC" w:rsidP="000F07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Rekrutacja do </w:t>
      </w:r>
      <w:r w:rsidR="004E58F0">
        <w:rPr>
          <w:rFonts w:ascii="Times New Roman" w:hAnsi="Times New Roman" w:cs="Times New Roman"/>
          <w:sz w:val="24"/>
          <w:szCs w:val="24"/>
        </w:rPr>
        <w:t>wszystkich gimnazjów</w:t>
      </w:r>
      <w:r>
        <w:rPr>
          <w:rFonts w:ascii="Times New Roman" w:hAnsi="Times New Roman" w:cs="Times New Roman"/>
          <w:sz w:val="24"/>
          <w:szCs w:val="24"/>
        </w:rPr>
        <w:t>, dla których Gmina Miasta Dębica jest organem prowadzącym, odbywa się w tych samych terminach, określonych w poniższym harmonogramie</w:t>
      </w:r>
      <w:r w:rsidR="004E58F0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6F1B22">
        <w:rPr>
          <w:rFonts w:ascii="Times New Roman" w:hAnsi="Times New Roman" w:cs="Times New Roman"/>
          <w:sz w:val="24"/>
          <w:szCs w:val="24"/>
        </w:rPr>
        <w:t>Z</w:t>
      </w:r>
      <w:r w:rsidR="004E58F0">
        <w:rPr>
          <w:rFonts w:ascii="Times New Roman" w:hAnsi="Times New Roman" w:cs="Times New Roman"/>
          <w:sz w:val="24"/>
          <w:szCs w:val="24"/>
        </w:rPr>
        <w:t xml:space="preserve">arządzenia </w:t>
      </w:r>
      <w:r w:rsidR="006F1B22">
        <w:rPr>
          <w:rFonts w:ascii="Times New Roman" w:hAnsi="Times New Roman" w:cs="Times New Roman"/>
          <w:sz w:val="24"/>
          <w:szCs w:val="24"/>
        </w:rPr>
        <w:t xml:space="preserve">Nr 3/2016 </w:t>
      </w:r>
      <w:r w:rsidR="004E58F0">
        <w:rPr>
          <w:rFonts w:ascii="Times New Roman" w:hAnsi="Times New Roman" w:cs="Times New Roman"/>
          <w:sz w:val="24"/>
          <w:szCs w:val="24"/>
        </w:rPr>
        <w:t>Podkarpackiego Kurato</w:t>
      </w:r>
      <w:r w:rsidR="006F1B22">
        <w:rPr>
          <w:rFonts w:ascii="Times New Roman" w:hAnsi="Times New Roman" w:cs="Times New Roman"/>
          <w:sz w:val="24"/>
          <w:szCs w:val="24"/>
        </w:rPr>
        <w:t>ra Oświaty z dnia 29</w:t>
      </w:r>
      <w:r w:rsidR="004E58F0">
        <w:rPr>
          <w:rFonts w:ascii="Times New Roman" w:hAnsi="Times New Roman" w:cs="Times New Roman"/>
          <w:sz w:val="24"/>
          <w:szCs w:val="24"/>
        </w:rPr>
        <w:t xml:space="preserve"> stycznia 2016r.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45EC9" w:rsidRDefault="00E45EC9" w:rsidP="006F1B22">
      <w:pPr>
        <w:spacing w:after="0" w:line="26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pl-PL"/>
        </w:rPr>
      </w:pPr>
    </w:p>
    <w:p w:rsidR="006F1B22" w:rsidRPr="00A63CC7" w:rsidRDefault="006F1B22" w:rsidP="006F1B22">
      <w:pPr>
        <w:spacing w:after="0" w:line="26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pl-PL"/>
        </w:rPr>
      </w:pPr>
      <w:r w:rsidRPr="00A63CC7"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pl-PL"/>
        </w:rPr>
        <w:t>HARMONOGRAM CZYNNOŚCI</w:t>
      </w:r>
    </w:p>
    <w:p w:rsidR="006F1B22" w:rsidRPr="00A63CC7" w:rsidRDefault="006F1B22" w:rsidP="006F1B22">
      <w:pPr>
        <w:spacing w:after="0" w:line="26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pl-PL"/>
        </w:rPr>
      </w:pPr>
      <w:r w:rsidRPr="00A63CC7"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pl-PL"/>
        </w:rPr>
        <w:t>W POSTĘPOWANIU REKRUTACYJNYM ORAZ POSTĘPOWANIU UZUPEŁNIAJĄCYM DO KLAS PIERWSZYCH GIMNAZJÓW NA TERENIE WOJEWÓDZTWA PODKARPACKIEGO</w:t>
      </w:r>
    </w:p>
    <w:p w:rsidR="006F1B22" w:rsidRPr="00A63CC7" w:rsidRDefault="006F1B22" w:rsidP="006F1B22">
      <w:pPr>
        <w:spacing w:after="0" w:line="260" w:lineRule="auto"/>
        <w:ind w:left="638" w:hanging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pl-PL"/>
        </w:rPr>
      </w:pPr>
    </w:p>
    <w:p w:rsidR="006F1B22" w:rsidRPr="00A63CC7" w:rsidRDefault="006F1B22" w:rsidP="006F1B22">
      <w:pPr>
        <w:spacing w:after="0" w:line="260" w:lineRule="auto"/>
        <w:ind w:left="638" w:hanging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pl-PL"/>
        </w:rPr>
      </w:pPr>
    </w:p>
    <w:p w:rsidR="006F1B22" w:rsidRPr="00A63CC7" w:rsidRDefault="006F1B22" w:rsidP="006F1B22">
      <w:pPr>
        <w:spacing w:after="0" w:line="260" w:lineRule="auto"/>
        <w:ind w:left="20" w:hanging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pl-PL"/>
        </w:rPr>
      </w:pPr>
      <w:r w:rsidRPr="00A63CC7">
        <w:rPr>
          <w:rFonts w:ascii="Times New Roman" w:eastAsia="Times New Roman" w:hAnsi="Times New Roman" w:cs="Times New Roman"/>
          <w:color w:val="181717"/>
          <w:sz w:val="24"/>
          <w:szCs w:val="24"/>
          <w:lang w:eastAsia="pl-PL"/>
        </w:rPr>
        <w:t>(wg załącznika 3 do Rozporządzenia Ministra Edukacji Narodowej z dnia 2 listopada 2015 r. w sprawie sposobu przeliczania na punkty poszczególnych kryteriów uwzględnianych w postępowaniu rekrutacyjnym, składu i szczegółowych zadań komisji rekrutacyjnej, szczegółowego trybu i terminów przeprowadzania postępowania rekrutacyjnego oraz postępowania uzupełniającego – Dz.U.2015.1942)</w:t>
      </w:r>
    </w:p>
    <w:p w:rsidR="006F1B22" w:rsidRPr="00A63CC7" w:rsidRDefault="006F1B22" w:rsidP="006F1B22">
      <w:pPr>
        <w:spacing w:after="0" w:line="260" w:lineRule="auto"/>
        <w:ind w:left="638" w:hanging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pl-PL"/>
        </w:rPr>
      </w:pPr>
    </w:p>
    <w:p w:rsidR="006F1B22" w:rsidRPr="00A63CC7" w:rsidRDefault="006F1B22" w:rsidP="006F1B22">
      <w:pPr>
        <w:spacing w:after="132" w:line="260" w:lineRule="auto"/>
        <w:ind w:left="10" w:right="6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pl-PL"/>
        </w:rPr>
      </w:pPr>
    </w:p>
    <w:p w:rsidR="006F1B22" w:rsidRPr="00A63CC7" w:rsidRDefault="006F1B22" w:rsidP="006F1B22">
      <w:pPr>
        <w:spacing w:after="132" w:line="260" w:lineRule="auto"/>
        <w:ind w:left="10" w:right="6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pl-PL"/>
        </w:rPr>
      </w:pPr>
    </w:p>
    <w:tbl>
      <w:tblPr>
        <w:tblStyle w:val="Tabela-Siatka"/>
        <w:tblW w:w="0" w:type="auto"/>
        <w:tblInd w:w="10" w:type="dxa"/>
        <w:tblLayout w:type="fixed"/>
        <w:tblLook w:val="04A0"/>
      </w:tblPr>
      <w:tblGrid>
        <w:gridCol w:w="624"/>
        <w:gridCol w:w="3472"/>
        <w:gridCol w:w="2665"/>
        <w:gridCol w:w="2291"/>
      </w:tblGrid>
      <w:tr w:rsidR="006F1B22" w:rsidRPr="00A63CC7" w:rsidTr="00614DDF">
        <w:tc>
          <w:tcPr>
            <w:tcW w:w="624" w:type="dxa"/>
          </w:tcPr>
          <w:p w:rsidR="006F1B22" w:rsidRPr="00A63CC7" w:rsidRDefault="006F1B22" w:rsidP="00614DDF">
            <w:pPr>
              <w:ind w:left="54"/>
              <w:rPr>
                <w:rFonts w:ascii="Times New Roman" w:eastAsia="Times New Roman" w:hAnsi="Times New Roman" w:cs="Times New Roman"/>
                <w:color w:val="181717"/>
                <w:sz w:val="20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lastRenderedPageBreak/>
              <w:t xml:space="preserve">Lp. </w:t>
            </w:r>
          </w:p>
        </w:tc>
        <w:tc>
          <w:tcPr>
            <w:tcW w:w="3472" w:type="dxa"/>
          </w:tcPr>
          <w:p w:rsidR="006F1B22" w:rsidRPr="00A63CC7" w:rsidRDefault="006F1B22" w:rsidP="00614DDF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 xml:space="preserve">Rodzaj czynności </w:t>
            </w:r>
          </w:p>
        </w:tc>
        <w:tc>
          <w:tcPr>
            <w:tcW w:w="2665" w:type="dxa"/>
          </w:tcPr>
          <w:p w:rsidR="006F1B22" w:rsidRPr="00A63CC7" w:rsidRDefault="006F1B22" w:rsidP="00614DDF">
            <w:pPr>
              <w:ind w:left="344" w:right="399" w:firstLine="35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 xml:space="preserve">Termin w postępowaniu rekrutacyjnym </w:t>
            </w:r>
          </w:p>
        </w:tc>
        <w:tc>
          <w:tcPr>
            <w:tcW w:w="2291" w:type="dxa"/>
          </w:tcPr>
          <w:p w:rsidR="006F1B22" w:rsidRPr="00A63CC7" w:rsidRDefault="006F1B22" w:rsidP="00614DDF">
            <w:pPr>
              <w:ind w:firstLine="40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 xml:space="preserve">Termin w postępowaniu uzupełniającym </w:t>
            </w:r>
          </w:p>
        </w:tc>
      </w:tr>
      <w:tr w:rsidR="006F1B22" w:rsidRPr="00A63CC7" w:rsidTr="00614DDF">
        <w:tc>
          <w:tcPr>
            <w:tcW w:w="624" w:type="dxa"/>
          </w:tcPr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72" w:type="dxa"/>
          </w:tcPr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65" w:type="dxa"/>
          </w:tcPr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91" w:type="dxa"/>
          </w:tcPr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  <w:lang w:eastAsia="pl-PL"/>
              </w:rPr>
              <w:t>4</w:t>
            </w:r>
          </w:p>
        </w:tc>
      </w:tr>
      <w:tr w:rsidR="006F1B22" w:rsidRPr="00A63CC7" w:rsidTr="00614DDF">
        <w:trPr>
          <w:trHeight w:val="633"/>
        </w:trPr>
        <w:tc>
          <w:tcPr>
            <w:tcW w:w="624" w:type="dxa"/>
            <w:vMerge w:val="restart"/>
          </w:tcPr>
          <w:p w:rsidR="006F1B22" w:rsidRPr="00A63CC7" w:rsidRDefault="006F1B22" w:rsidP="00614DDF">
            <w:pPr>
              <w:spacing w:after="132" w:line="260" w:lineRule="auto"/>
              <w:ind w:right="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472" w:type="dxa"/>
            <w:vMerge w:val="restart"/>
          </w:tcPr>
          <w:p w:rsidR="006F1B22" w:rsidRPr="00A63CC7" w:rsidRDefault="006F1B22" w:rsidP="00614DDF">
            <w:pPr>
              <w:ind w:right="6"/>
              <w:rPr>
                <w:rFonts w:ascii="Times New Roman" w:eastAsia="Times New Roman" w:hAnsi="Times New Roman" w:cs="Times New Roman"/>
                <w:color w:val="181717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Złożenie wniosku o przyjęcie do gimnazjum wraz z dokumentami potwierdzającymi spełnianie przez kandydata warunków lub kryteriów branych pod uwagę w postępowaniu rekrutacyjnym</w:t>
            </w:r>
            <w:r w:rsidRPr="00A63CC7">
              <w:rPr>
                <w:rFonts w:ascii="Times New Roman" w:eastAsia="Times New Roman" w:hAnsi="Times New Roman" w:cs="Times New Roman"/>
                <w:color w:val="181717"/>
                <w:vertAlign w:val="superscript"/>
                <w:lang w:eastAsia="pl-PL"/>
              </w:rPr>
              <w:footnoteReference w:customMarkFollows="1" w:id="1"/>
              <w:t>*</w:t>
            </w:r>
          </w:p>
        </w:tc>
        <w:tc>
          <w:tcPr>
            <w:tcW w:w="2665" w:type="dxa"/>
            <w:vAlign w:val="center"/>
          </w:tcPr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color w:val="181717"/>
                <w:lang w:eastAsia="pl-PL"/>
              </w:rPr>
              <w:t>25.04 - 3.06.2016 r.</w:t>
            </w:r>
          </w:p>
        </w:tc>
        <w:tc>
          <w:tcPr>
            <w:tcW w:w="2291" w:type="dxa"/>
            <w:vMerge w:val="restart"/>
            <w:vAlign w:val="center"/>
          </w:tcPr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color w:val="181717"/>
                <w:lang w:eastAsia="pl-PL"/>
              </w:rPr>
              <w:t>6-8.07.2016 r.</w:t>
            </w:r>
          </w:p>
        </w:tc>
      </w:tr>
      <w:tr w:rsidR="006F1B22" w:rsidRPr="00A63CC7" w:rsidTr="00614DDF">
        <w:trPr>
          <w:trHeight w:val="632"/>
        </w:trPr>
        <w:tc>
          <w:tcPr>
            <w:tcW w:w="624" w:type="dxa"/>
            <w:vMerge/>
          </w:tcPr>
          <w:p w:rsidR="006F1B22" w:rsidRPr="00A63CC7" w:rsidRDefault="006F1B22" w:rsidP="00614DDF">
            <w:pPr>
              <w:spacing w:after="132" w:line="260" w:lineRule="auto"/>
              <w:ind w:right="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72" w:type="dxa"/>
            <w:vMerge/>
          </w:tcPr>
          <w:p w:rsidR="006F1B22" w:rsidRPr="00A63CC7" w:rsidRDefault="006F1B22" w:rsidP="00614DDF">
            <w:pPr>
              <w:ind w:right="6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65" w:type="dxa"/>
            <w:vAlign w:val="center"/>
          </w:tcPr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color w:val="181717"/>
                <w:lang w:eastAsia="pl-PL"/>
              </w:rPr>
              <w:t>25.04 - 16.05.2016 r.</w:t>
            </w:r>
            <w:r w:rsidRPr="00A63CC7">
              <w:rPr>
                <w:rFonts w:ascii="Times New Roman" w:eastAsia="Times New Roman" w:hAnsi="Times New Roman" w:cs="Times New Roman"/>
                <w:color w:val="181717"/>
                <w:vertAlign w:val="superscript"/>
                <w:lang w:eastAsia="pl-PL"/>
              </w:rPr>
              <w:footnoteReference w:id="2"/>
            </w:r>
          </w:p>
        </w:tc>
        <w:tc>
          <w:tcPr>
            <w:tcW w:w="2291" w:type="dxa"/>
            <w:vMerge/>
            <w:vAlign w:val="center"/>
          </w:tcPr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lang w:eastAsia="pl-PL"/>
              </w:rPr>
            </w:pPr>
          </w:p>
        </w:tc>
      </w:tr>
      <w:tr w:rsidR="006F1B22" w:rsidRPr="00A63CC7" w:rsidTr="00614DDF">
        <w:tc>
          <w:tcPr>
            <w:tcW w:w="624" w:type="dxa"/>
          </w:tcPr>
          <w:p w:rsidR="006F1B22" w:rsidRPr="00A63CC7" w:rsidRDefault="006F1B22" w:rsidP="00614DDF">
            <w:pPr>
              <w:spacing w:after="132" w:line="260" w:lineRule="auto"/>
              <w:ind w:right="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472" w:type="dxa"/>
          </w:tcPr>
          <w:p w:rsidR="006F1B22" w:rsidRPr="00A63CC7" w:rsidRDefault="006F1B22" w:rsidP="00614DDF">
            <w:pPr>
              <w:ind w:right="6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Przeprowadzenie prób sprawności fizycznej, o których mowa w art. 20h ust. 1 pkt 3 i ust. 4 ustawy  </w:t>
            </w:r>
          </w:p>
        </w:tc>
        <w:tc>
          <w:tcPr>
            <w:tcW w:w="2665" w:type="dxa"/>
            <w:vAlign w:val="center"/>
          </w:tcPr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color w:val="181717"/>
                <w:lang w:eastAsia="pl-PL"/>
              </w:rPr>
              <w:t>19 – 25.05.2016 r.</w:t>
            </w:r>
          </w:p>
        </w:tc>
        <w:tc>
          <w:tcPr>
            <w:tcW w:w="2291" w:type="dxa"/>
            <w:vMerge w:val="restart"/>
            <w:vAlign w:val="center"/>
          </w:tcPr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color w:val="181717"/>
                <w:lang w:eastAsia="pl-PL"/>
              </w:rPr>
              <w:t>11.07.2016 r.</w:t>
            </w:r>
          </w:p>
        </w:tc>
      </w:tr>
      <w:tr w:rsidR="006F1B22" w:rsidRPr="00A63CC7" w:rsidTr="00614DDF">
        <w:tc>
          <w:tcPr>
            <w:tcW w:w="624" w:type="dxa"/>
          </w:tcPr>
          <w:p w:rsidR="006F1B22" w:rsidRPr="00A63CC7" w:rsidRDefault="006F1B22" w:rsidP="00614DDF">
            <w:pPr>
              <w:spacing w:after="132" w:line="260" w:lineRule="auto"/>
              <w:ind w:right="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472" w:type="dxa"/>
          </w:tcPr>
          <w:p w:rsidR="006F1B22" w:rsidRPr="00A63CC7" w:rsidRDefault="006F1B22" w:rsidP="00614DDF">
            <w:pPr>
              <w:ind w:right="179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Przeprowadzenie sprawdzianu predyspozycji językowych, </w:t>
            </w:r>
            <w:r w:rsidRPr="00A63CC7">
              <w:rPr>
                <w:rFonts w:ascii="Times New Roman" w:eastAsia="Times New Roman" w:hAnsi="Times New Roman" w:cs="Times New Roman"/>
                <w:color w:val="181717"/>
                <w:lang w:eastAsia="pl-PL"/>
              </w:rPr>
              <w:t>o którym</w:t>
            </w:r>
            <w:r w:rsidRPr="00A63C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mowa w art. 20i ust. 1 ustawy, w tym w gimnazjum ogólnodostępnym z oddziałem międzynarodowym zgodnie z art. 7b ust. 1c ustawy  </w:t>
            </w:r>
          </w:p>
        </w:tc>
        <w:tc>
          <w:tcPr>
            <w:tcW w:w="2665" w:type="dxa"/>
            <w:vAlign w:val="center"/>
          </w:tcPr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color w:val="181717"/>
                <w:lang w:eastAsia="pl-PL"/>
              </w:rPr>
              <w:t>23 – 25.05.2016 r.</w:t>
            </w:r>
          </w:p>
        </w:tc>
        <w:tc>
          <w:tcPr>
            <w:tcW w:w="2291" w:type="dxa"/>
            <w:vMerge/>
            <w:vAlign w:val="center"/>
          </w:tcPr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lang w:eastAsia="pl-PL"/>
              </w:rPr>
            </w:pPr>
          </w:p>
        </w:tc>
      </w:tr>
      <w:tr w:rsidR="006F1B22" w:rsidRPr="00A63CC7" w:rsidTr="00614DDF">
        <w:tc>
          <w:tcPr>
            <w:tcW w:w="624" w:type="dxa"/>
          </w:tcPr>
          <w:p w:rsidR="006F1B22" w:rsidRPr="00A63CC7" w:rsidRDefault="006F1B22" w:rsidP="00614DDF">
            <w:pPr>
              <w:spacing w:after="132" w:line="260" w:lineRule="auto"/>
              <w:ind w:right="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472" w:type="dxa"/>
          </w:tcPr>
          <w:p w:rsidR="006F1B22" w:rsidRPr="00A63CC7" w:rsidRDefault="006F1B22" w:rsidP="00614DDF">
            <w:pPr>
              <w:ind w:right="179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Podanie do publicznej wiadomości przez komisję rekrutacyjną listy kandydatów, którzy uzyskali pozytywne wyniki prób sprawności fizycznej, o których mowa w art. 20h ust. 1 pkt 3 i ust. 4 ustawy</w:t>
            </w:r>
          </w:p>
        </w:tc>
        <w:tc>
          <w:tcPr>
            <w:tcW w:w="2665" w:type="dxa"/>
            <w:vAlign w:val="center"/>
          </w:tcPr>
          <w:p w:rsidR="006F1B22" w:rsidRPr="00E45EC9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5EC9">
              <w:rPr>
                <w:rFonts w:ascii="Times New Roman" w:eastAsia="Times New Roman" w:hAnsi="Times New Roman" w:cs="Times New Roman"/>
                <w:lang w:eastAsia="pl-PL"/>
              </w:rPr>
              <w:t>do 31.05.2016 r.</w:t>
            </w:r>
          </w:p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vertAlign w:val="superscript"/>
                <w:lang w:eastAsia="pl-PL"/>
              </w:rPr>
            </w:pPr>
          </w:p>
        </w:tc>
        <w:tc>
          <w:tcPr>
            <w:tcW w:w="2291" w:type="dxa"/>
            <w:vMerge w:val="restart"/>
            <w:vAlign w:val="center"/>
          </w:tcPr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color w:val="181717"/>
                <w:lang w:eastAsia="pl-PL"/>
              </w:rPr>
              <w:t>12.07.2016 r.</w:t>
            </w:r>
          </w:p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color w:val="181717"/>
                <w:lang w:eastAsia="pl-PL"/>
              </w:rPr>
              <w:t>do godz. 10</w:t>
            </w:r>
            <w:r w:rsidRPr="00A63CC7">
              <w:rPr>
                <w:rFonts w:ascii="Times New Roman" w:eastAsia="Times New Roman" w:hAnsi="Times New Roman" w:cs="Times New Roman"/>
                <w:color w:val="181717"/>
                <w:lang w:eastAsia="pl-PL"/>
              </w:rPr>
              <w:softHyphen/>
            </w:r>
            <w:r w:rsidRPr="00A63CC7">
              <w:rPr>
                <w:rFonts w:ascii="Times New Roman" w:eastAsia="Times New Roman" w:hAnsi="Times New Roman" w:cs="Times New Roman"/>
                <w:color w:val="181717"/>
                <w:vertAlign w:val="superscript"/>
                <w:lang w:eastAsia="pl-PL"/>
              </w:rPr>
              <w:t>00</w:t>
            </w:r>
          </w:p>
        </w:tc>
      </w:tr>
      <w:tr w:rsidR="006F1B22" w:rsidRPr="00A63CC7" w:rsidTr="00614DDF">
        <w:tc>
          <w:tcPr>
            <w:tcW w:w="624" w:type="dxa"/>
          </w:tcPr>
          <w:p w:rsidR="006F1B22" w:rsidRPr="00A63CC7" w:rsidRDefault="006F1B22" w:rsidP="00614DDF">
            <w:pPr>
              <w:spacing w:after="132" w:line="260" w:lineRule="auto"/>
              <w:ind w:right="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472" w:type="dxa"/>
          </w:tcPr>
          <w:p w:rsidR="006F1B22" w:rsidRPr="00A63CC7" w:rsidRDefault="006F1B22" w:rsidP="00614DDF">
            <w:pPr>
              <w:ind w:right="179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Podanie do publicznej wiadomości przez komisję rekrutacyjną listy kandydatów, którzy uzyskali pozytywny wynik sprawdzianu predyspozycji językowych, o którym mowa w art. 20i ust 1 ustawy, w tym gimnazjum ogólnodostępnym z oddziałem międzynarodowym zgodnie z art. 7b ust. 1c ustawy</w:t>
            </w:r>
          </w:p>
        </w:tc>
        <w:tc>
          <w:tcPr>
            <w:tcW w:w="2665" w:type="dxa"/>
            <w:vAlign w:val="center"/>
          </w:tcPr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lang w:eastAsia="pl-PL"/>
              </w:rPr>
            </w:pPr>
          </w:p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color w:val="181717"/>
                <w:lang w:eastAsia="pl-PL"/>
              </w:rPr>
              <w:t>do 31.05.2016 r.</w:t>
            </w:r>
          </w:p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lang w:eastAsia="pl-PL"/>
              </w:rPr>
            </w:pPr>
          </w:p>
        </w:tc>
        <w:tc>
          <w:tcPr>
            <w:tcW w:w="2291" w:type="dxa"/>
            <w:vMerge/>
            <w:vAlign w:val="center"/>
          </w:tcPr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lang w:eastAsia="pl-PL"/>
              </w:rPr>
            </w:pPr>
          </w:p>
        </w:tc>
      </w:tr>
      <w:tr w:rsidR="006F1B22" w:rsidRPr="00A63CC7" w:rsidTr="00614DDF">
        <w:tc>
          <w:tcPr>
            <w:tcW w:w="624" w:type="dxa"/>
          </w:tcPr>
          <w:p w:rsidR="006F1B22" w:rsidRPr="00A63CC7" w:rsidRDefault="006F1B22" w:rsidP="00614DDF">
            <w:pPr>
              <w:spacing w:after="132" w:line="260" w:lineRule="auto"/>
              <w:ind w:right="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472" w:type="dxa"/>
          </w:tcPr>
          <w:p w:rsidR="006F1B22" w:rsidRPr="00A63CC7" w:rsidRDefault="006F1B22" w:rsidP="00614DDF">
            <w:pPr>
              <w:ind w:right="179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Uzupełnienie wniosku o przyjęcie do gimnazjum o świadectwo kończenia szkoły podstawowej oraz zaświadczenie o wynikach sprawdzianu</w:t>
            </w:r>
          </w:p>
        </w:tc>
        <w:tc>
          <w:tcPr>
            <w:tcW w:w="2665" w:type="dxa"/>
            <w:vAlign w:val="center"/>
          </w:tcPr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color w:val="181717"/>
                <w:lang w:eastAsia="pl-PL"/>
              </w:rPr>
              <w:t>24 - 28.06.2016 r.</w:t>
            </w:r>
          </w:p>
        </w:tc>
        <w:tc>
          <w:tcPr>
            <w:tcW w:w="229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lang w:eastAsia="pl-PL"/>
              </w:rPr>
            </w:pPr>
          </w:p>
        </w:tc>
      </w:tr>
      <w:tr w:rsidR="006F1B22" w:rsidRPr="00A63CC7" w:rsidTr="00614DDF">
        <w:tc>
          <w:tcPr>
            <w:tcW w:w="624" w:type="dxa"/>
          </w:tcPr>
          <w:p w:rsidR="006F1B22" w:rsidRPr="00A63CC7" w:rsidRDefault="006F1B22" w:rsidP="00614DDF">
            <w:pPr>
              <w:spacing w:after="132" w:line="260" w:lineRule="auto"/>
              <w:ind w:right="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3472" w:type="dxa"/>
          </w:tcPr>
          <w:p w:rsidR="006F1B22" w:rsidRPr="00A63CC7" w:rsidRDefault="006F1B22" w:rsidP="00614DDF">
            <w:pPr>
              <w:ind w:right="179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Weryfikacja przez komisję rekrutacyjną wniosków o przyjęcie do gimnazjum </w:t>
            </w:r>
            <w:r w:rsidRPr="00A63C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i dokumentów potwierdzających spełnianie przez kandydata warunków lub kryteriów branych pod uwagę w postępowaniu rekrutacyjnym, w tym dokonanie przez przewodniczącego komisji rekrutacyjnej czynności, o których mowa w art. 20t ust. 7 ustawy</w:t>
            </w:r>
            <w:r w:rsidRPr="00A63CC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1</w:t>
            </w:r>
          </w:p>
        </w:tc>
        <w:tc>
          <w:tcPr>
            <w:tcW w:w="2665" w:type="dxa"/>
            <w:vAlign w:val="center"/>
          </w:tcPr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color w:val="181717"/>
                <w:lang w:eastAsia="pl-PL"/>
              </w:rPr>
              <w:lastRenderedPageBreak/>
              <w:t>29.06 - 30.06.2016 r.</w:t>
            </w:r>
          </w:p>
        </w:tc>
        <w:tc>
          <w:tcPr>
            <w:tcW w:w="2291" w:type="dxa"/>
            <w:vAlign w:val="center"/>
          </w:tcPr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color w:val="181717"/>
                <w:lang w:eastAsia="pl-PL"/>
              </w:rPr>
              <w:t>13.07.2016 r.</w:t>
            </w:r>
          </w:p>
        </w:tc>
      </w:tr>
      <w:tr w:rsidR="006F1B22" w:rsidRPr="00A63CC7" w:rsidTr="00614DDF">
        <w:tc>
          <w:tcPr>
            <w:tcW w:w="624" w:type="dxa"/>
          </w:tcPr>
          <w:p w:rsidR="006F1B22" w:rsidRPr="00A63CC7" w:rsidRDefault="006F1B22" w:rsidP="00614DDF">
            <w:pPr>
              <w:spacing w:after="132" w:line="260" w:lineRule="auto"/>
              <w:ind w:right="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8</w:t>
            </w:r>
          </w:p>
        </w:tc>
        <w:tc>
          <w:tcPr>
            <w:tcW w:w="3472" w:type="dxa"/>
          </w:tcPr>
          <w:p w:rsidR="006F1B22" w:rsidRPr="00A63CC7" w:rsidRDefault="006F1B22" w:rsidP="00614DDF">
            <w:pPr>
              <w:ind w:right="179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Podanie do publicznej wiadomości przez komisję rekrutacyjną listy kandydatów zakwalifikowanych i kandydatów niezakwalifikowanych</w:t>
            </w:r>
          </w:p>
        </w:tc>
        <w:tc>
          <w:tcPr>
            <w:tcW w:w="2665" w:type="dxa"/>
            <w:vAlign w:val="center"/>
          </w:tcPr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color w:val="181717"/>
                <w:lang w:eastAsia="pl-PL"/>
              </w:rPr>
              <w:t>1.07.2016 r.</w:t>
            </w:r>
          </w:p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color w:val="181717"/>
                <w:lang w:eastAsia="pl-PL"/>
              </w:rPr>
              <w:t>do godz. 10</w:t>
            </w:r>
            <w:r w:rsidRPr="00A63CC7">
              <w:rPr>
                <w:rFonts w:ascii="Times New Roman" w:eastAsia="Times New Roman" w:hAnsi="Times New Roman" w:cs="Times New Roman"/>
                <w:color w:val="181717"/>
                <w:lang w:eastAsia="pl-PL"/>
              </w:rPr>
              <w:softHyphen/>
            </w:r>
            <w:r w:rsidRPr="00A63CC7">
              <w:rPr>
                <w:rFonts w:ascii="Times New Roman" w:eastAsia="Times New Roman" w:hAnsi="Times New Roman" w:cs="Times New Roman"/>
                <w:color w:val="181717"/>
                <w:vertAlign w:val="superscript"/>
                <w:lang w:eastAsia="pl-PL"/>
              </w:rPr>
              <w:t>00</w:t>
            </w:r>
          </w:p>
        </w:tc>
        <w:tc>
          <w:tcPr>
            <w:tcW w:w="2291" w:type="dxa"/>
            <w:vAlign w:val="center"/>
          </w:tcPr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color w:val="181717"/>
                <w:lang w:eastAsia="pl-PL"/>
              </w:rPr>
              <w:t>1.08.2016 r.</w:t>
            </w:r>
          </w:p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color w:val="181717"/>
                <w:lang w:eastAsia="pl-PL"/>
              </w:rPr>
              <w:t>do godz. 10</w:t>
            </w:r>
            <w:r w:rsidRPr="00A63CC7">
              <w:rPr>
                <w:rFonts w:ascii="Times New Roman" w:eastAsia="Times New Roman" w:hAnsi="Times New Roman" w:cs="Times New Roman"/>
                <w:color w:val="181717"/>
                <w:lang w:eastAsia="pl-PL"/>
              </w:rPr>
              <w:softHyphen/>
            </w:r>
            <w:r w:rsidRPr="00A63CC7">
              <w:rPr>
                <w:rFonts w:ascii="Times New Roman" w:eastAsia="Times New Roman" w:hAnsi="Times New Roman" w:cs="Times New Roman"/>
                <w:color w:val="181717"/>
                <w:vertAlign w:val="superscript"/>
                <w:lang w:eastAsia="pl-PL"/>
              </w:rPr>
              <w:t>00</w:t>
            </w:r>
          </w:p>
        </w:tc>
      </w:tr>
      <w:tr w:rsidR="006F1B22" w:rsidRPr="00A63CC7" w:rsidTr="00614DDF">
        <w:tc>
          <w:tcPr>
            <w:tcW w:w="624" w:type="dxa"/>
          </w:tcPr>
          <w:p w:rsidR="006F1B22" w:rsidRPr="00A63CC7" w:rsidRDefault="006F1B22" w:rsidP="00614DDF">
            <w:pPr>
              <w:spacing w:after="132" w:line="260" w:lineRule="auto"/>
              <w:ind w:right="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3472" w:type="dxa"/>
          </w:tcPr>
          <w:p w:rsidR="006F1B22" w:rsidRPr="00A63CC7" w:rsidRDefault="006F1B22" w:rsidP="00614DDF">
            <w:pPr>
              <w:ind w:right="179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Potwierdzenie przez rodzica kandydata woli przyjęcia w postaci przedłożenia oryginału świadectwa ukończenia szkoły podstawowej i oryginału zaświadczenia o wynikach sprawdzianu, o ile nie zostały one złożone w uzupełnieniu wniosku o przyjęcie do gimnazjum</w:t>
            </w:r>
          </w:p>
        </w:tc>
        <w:tc>
          <w:tcPr>
            <w:tcW w:w="2665" w:type="dxa"/>
            <w:vAlign w:val="center"/>
          </w:tcPr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color w:val="181717"/>
                <w:lang w:eastAsia="pl-PL"/>
              </w:rPr>
              <w:t>1-4.07.2016 r.</w:t>
            </w:r>
          </w:p>
        </w:tc>
        <w:tc>
          <w:tcPr>
            <w:tcW w:w="2291" w:type="dxa"/>
            <w:vAlign w:val="center"/>
          </w:tcPr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color w:val="181717"/>
                <w:lang w:eastAsia="pl-PL"/>
              </w:rPr>
              <w:t>1-2.08.2016 r.</w:t>
            </w:r>
          </w:p>
        </w:tc>
      </w:tr>
      <w:tr w:rsidR="006F1B22" w:rsidRPr="00A63CC7" w:rsidTr="00614DDF">
        <w:tc>
          <w:tcPr>
            <w:tcW w:w="624" w:type="dxa"/>
          </w:tcPr>
          <w:p w:rsidR="006F1B22" w:rsidRPr="00A63CC7" w:rsidRDefault="006F1B22" w:rsidP="00614DDF">
            <w:pPr>
              <w:spacing w:after="132" w:line="260" w:lineRule="auto"/>
              <w:ind w:right="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3472" w:type="dxa"/>
          </w:tcPr>
          <w:p w:rsidR="006F1B22" w:rsidRPr="00A63CC7" w:rsidRDefault="006F1B22" w:rsidP="00614DDF">
            <w:pPr>
              <w:ind w:right="179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Podanie do publicznej wiadomości przez komisję rekrutacyjną listy kandydatów przyjętych i kandydatów nieprzyjętych</w:t>
            </w:r>
          </w:p>
        </w:tc>
        <w:tc>
          <w:tcPr>
            <w:tcW w:w="2665" w:type="dxa"/>
            <w:vAlign w:val="center"/>
          </w:tcPr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lang w:eastAsia="pl-PL"/>
              </w:rPr>
            </w:pPr>
          </w:p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color w:val="181717"/>
                <w:lang w:eastAsia="pl-PL"/>
              </w:rPr>
              <w:t>5.07.2016 r.</w:t>
            </w:r>
          </w:p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lang w:eastAsia="pl-PL"/>
              </w:rPr>
            </w:pPr>
          </w:p>
        </w:tc>
        <w:tc>
          <w:tcPr>
            <w:tcW w:w="2291" w:type="dxa"/>
            <w:vAlign w:val="center"/>
          </w:tcPr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lang w:eastAsia="pl-PL"/>
              </w:rPr>
            </w:pPr>
          </w:p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lang w:eastAsia="pl-PL"/>
              </w:rPr>
            </w:pPr>
            <w:r w:rsidRPr="00A63CC7">
              <w:rPr>
                <w:rFonts w:ascii="Times New Roman" w:eastAsia="Times New Roman" w:hAnsi="Times New Roman" w:cs="Times New Roman"/>
                <w:color w:val="181717"/>
                <w:lang w:eastAsia="pl-PL"/>
              </w:rPr>
              <w:t>3.08.2016 r.</w:t>
            </w:r>
          </w:p>
          <w:p w:rsidR="006F1B22" w:rsidRPr="00A63CC7" w:rsidRDefault="006F1B22" w:rsidP="00614DDF">
            <w:pPr>
              <w:spacing w:after="132" w:line="26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181717"/>
                <w:lang w:eastAsia="pl-PL"/>
              </w:rPr>
            </w:pPr>
          </w:p>
        </w:tc>
      </w:tr>
    </w:tbl>
    <w:p w:rsidR="006F1B22" w:rsidRPr="00A63CC7" w:rsidRDefault="006F1B22" w:rsidP="006F1B22">
      <w:pPr>
        <w:spacing w:after="132" w:line="260" w:lineRule="auto"/>
        <w:ind w:left="10" w:right="6" w:hanging="10"/>
        <w:rPr>
          <w:rFonts w:ascii="Times New Roman" w:eastAsia="Times New Roman" w:hAnsi="Times New Roman" w:cs="Times New Roman"/>
          <w:color w:val="181717"/>
          <w:lang w:eastAsia="pl-PL"/>
        </w:rPr>
      </w:pPr>
    </w:p>
    <w:p w:rsidR="006F1B22" w:rsidRDefault="006F1B22" w:rsidP="006F1B22"/>
    <w:p w:rsidR="009C1618" w:rsidRDefault="009C1618" w:rsidP="006D4E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1618" w:rsidRDefault="009C1618" w:rsidP="006D4E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1618" w:rsidRDefault="009C1618" w:rsidP="006D4E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1618" w:rsidRDefault="009C1618" w:rsidP="006D4E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1618" w:rsidRDefault="009C1618" w:rsidP="006D4E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C1618" w:rsidSect="007D2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6CF" w:rsidRDefault="003836CF" w:rsidP="006F1B22">
      <w:pPr>
        <w:spacing w:after="0" w:line="240" w:lineRule="auto"/>
      </w:pPr>
      <w:r>
        <w:separator/>
      </w:r>
    </w:p>
  </w:endnote>
  <w:endnote w:type="continuationSeparator" w:id="0">
    <w:p w:rsidR="003836CF" w:rsidRDefault="003836CF" w:rsidP="006F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6CF" w:rsidRDefault="003836CF" w:rsidP="006F1B22">
      <w:pPr>
        <w:spacing w:after="0" w:line="240" w:lineRule="auto"/>
      </w:pPr>
      <w:r>
        <w:separator/>
      </w:r>
    </w:p>
  </w:footnote>
  <w:footnote w:type="continuationSeparator" w:id="0">
    <w:p w:rsidR="003836CF" w:rsidRDefault="003836CF" w:rsidP="006F1B22">
      <w:pPr>
        <w:spacing w:after="0" w:line="240" w:lineRule="auto"/>
      </w:pPr>
      <w:r>
        <w:continuationSeparator/>
      </w:r>
    </w:p>
  </w:footnote>
  <w:footnote w:id="1">
    <w:p w:rsidR="006F1B22" w:rsidRPr="005A7ABE" w:rsidRDefault="006F1B22" w:rsidP="006F1B22">
      <w:pPr>
        <w:pStyle w:val="Tekstprzypisudolnego"/>
        <w:rPr>
          <w:color w:val="000000"/>
        </w:rPr>
      </w:pPr>
      <w:r>
        <w:rPr>
          <w:rStyle w:val="Odwoanieprzypisudolnego"/>
        </w:rPr>
        <w:t>*</w:t>
      </w:r>
      <w:r>
        <w:t xml:space="preserve"> Po zakończeniu terminu składania wniosków wraz z dokumentami potwierdzającymi spełnianie przez </w:t>
      </w:r>
      <w:r w:rsidRPr="00A73FDB">
        <w:t xml:space="preserve">kandydata </w:t>
      </w:r>
      <w:r w:rsidRPr="00A73FDB">
        <w:rPr>
          <w:color w:val="000000"/>
        </w:rPr>
        <w:t xml:space="preserve">warunków lub kryteriów branych pod uwagę w postępowaniu rekrutacyjnym, przewodniczący komisji rekrutacyjnej może podjąć czynności, o których mowa w art. 20t ust. 7 </w:t>
      </w:r>
      <w:r w:rsidRPr="005A7ABE">
        <w:rPr>
          <w:color w:val="000000"/>
        </w:rPr>
        <w:t xml:space="preserve">ustawy </w:t>
      </w:r>
      <w:r w:rsidRPr="005A7ABE">
        <w:t xml:space="preserve">z dnia 7 września 1991 r. </w:t>
      </w:r>
      <w:r w:rsidRPr="005A7ABE">
        <w:rPr>
          <w:color w:val="000000"/>
        </w:rPr>
        <w:t xml:space="preserve">o systemie oświaty (Dz.U.2015.2156 j.t. ze </w:t>
      </w:r>
      <w:proofErr w:type="spellStart"/>
      <w:r w:rsidRPr="005A7ABE">
        <w:rPr>
          <w:color w:val="000000"/>
        </w:rPr>
        <w:t>zm</w:t>
      </w:r>
      <w:proofErr w:type="spellEnd"/>
      <w:r w:rsidRPr="005A7ABE">
        <w:rPr>
          <w:color w:val="000000"/>
        </w:rPr>
        <w:t>)</w:t>
      </w:r>
      <w:r>
        <w:rPr>
          <w:color w:val="000000"/>
        </w:rPr>
        <w:t>.</w:t>
      </w:r>
    </w:p>
    <w:p w:rsidR="006F1B22" w:rsidRPr="005A7ABE" w:rsidRDefault="006F1B22" w:rsidP="006F1B22">
      <w:pPr>
        <w:pStyle w:val="Tekstprzypisudolnego"/>
      </w:pPr>
    </w:p>
  </w:footnote>
  <w:footnote w:id="2">
    <w:p w:rsidR="006F1B22" w:rsidRPr="007D1B84" w:rsidRDefault="006F1B22" w:rsidP="006F1B22">
      <w:pPr>
        <w:pStyle w:val="Tekstprzypisudolnego"/>
      </w:pPr>
      <w:r w:rsidRPr="007D1B84">
        <w:rPr>
          <w:rStyle w:val="Odwoanieprzypisudolnego"/>
        </w:rPr>
        <w:footnoteRef/>
      </w:r>
      <w:r w:rsidRPr="007D1B84">
        <w:t xml:space="preserve"> Dotyczy szkół: </w:t>
      </w:r>
      <w:r w:rsidRPr="007D1B84">
        <w:rPr>
          <w:bCs/>
        </w:rPr>
        <w:t>gimnazjum sportowe, gimnazjum mistrzostwa sportowego, gimnazjum ogólnodostępne z</w:t>
      </w:r>
      <w:r>
        <w:rPr>
          <w:bCs/>
        </w:rPr>
        <w:t> </w:t>
      </w:r>
      <w:r w:rsidRPr="007D1B84">
        <w:rPr>
          <w:bCs/>
        </w:rPr>
        <w:t>oddziałem sportowym, gimnazjum dwujęzyczne oraz gimnazjum ogólnodostępne z oddziałem dwujęzycznym lub oddziałem międzynarodowym</w:t>
      </w:r>
      <w:r>
        <w:rPr>
          <w:bCs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305E8"/>
    <w:multiLevelType w:val="hybridMultilevel"/>
    <w:tmpl w:val="F60E3C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E80"/>
    <w:rsid w:val="0000111A"/>
    <w:rsid w:val="000041C5"/>
    <w:rsid w:val="0004559B"/>
    <w:rsid w:val="0005769D"/>
    <w:rsid w:val="000A7457"/>
    <w:rsid w:val="000B2B86"/>
    <w:rsid w:val="000E6B1A"/>
    <w:rsid w:val="000F0723"/>
    <w:rsid w:val="001403CD"/>
    <w:rsid w:val="001564F5"/>
    <w:rsid w:val="001E20E0"/>
    <w:rsid w:val="00285BA9"/>
    <w:rsid w:val="002A7E2B"/>
    <w:rsid w:val="002B728A"/>
    <w:rsid w:val="002C740D"/>
    <w:rsid w:val="002D3264"/>
    <w:rsid w:val="00323DA8"/>
    <w:rsid w:val="0034356B"/>
    <w:rsid w:val="0035122F"/>
    <w:rsid w:val="00373714"/>
    <w:rsid w:val="003836CF"/>
    <w:rsid w:val="003D7BCB"/>
    <w:rsid w:val="00416334"/>
    <w:rsid w:val="00486321"/>
    <w:rsid w:val="004A1F24"/>
    <w:rsid w:val="004C1B1E"/>
    <w:rsid w:val="004E58F0"/>
    <w:rsid w:val="004F4B70"/>
    <w:rsid w:val="00576F0A"/>
    <w:rsid w:val="0059693A"/>
    <w:rsid w:val="005C5D6E"/>
    <w:rsid w:val="00627109"/>
    <w:rsid w:val="00660F55"/>
    <w:rsid w:val="006A682C"/>
    <w:rsid w:val="006A7275"/>
    <w:rsid w:val="006D4E80"/>
    <w:rsid w:val="006F1B22"/>
    <w:rsid w:val="006F5D24"/>
    <w:rsid w:val="00735D06"/>
    <w:rsid w:val="007D2DB1"/>
    <w:rsid w:val="007D58FB"/>
    <w:rsid w:val="007E1D0A"/>
    <w:rsid w:val="00824FFF"/>
    <w:rsid w:val="008D4440"/>
    <w:rsid w:val="008E4D2C"/>
    <w:rsid w:val="008E5C74"/>
    <w:rsid w:val="00914874"/>
    <w:rsid w:val="00917A51"/>
    <w:rsid w:val="009732BA"/>
    <w:rsid w:val="00981A13"/>
    <w:rsid w:val="009B04D7"/>
    <w:rsid w:val="009C1618"/>
    <w:rsid w:val="00A325C4"/>
    <w:rsid w:val="00A5483C"/>
    <w:rsid w:val="00AB7637"/>
    <w:rsid w:val="00AD18CC"/>
    <w:rsid w:val="00AF3D3D"/>
    <w:rsid w:val="00B03B77"/>
    <w:rsid w:val="00B31C83"/>
    <w:rsid w:val="00B47CD1"/>
    <w:rsid w:val="00B54CA2"/>
    <w:rsid w:val="00B75E97"/>
    <w:rsid w:val="00B9661C"/>
    <w:rsid w:val="00C05F29"/>
    <w:rsid w:val="00C15C12"/>
    <w:rsid w:val="00C23D11"/>
    <w:rsid w:val="00C639F6"/>
    <w:rsid w:val="00C63AC6"/>
    <w:rsid w:val="00D15AFC"/>
    <w:rsid w:val="00D62AD7"/>
    <w:rsid w:val="00D7107F"/>
    <w:rsid w:val="00D86F0B"/>
    <w:rsid w:val="00DA6CA4"/>
    <w:rsid w:val="00E27B18"/>
    <w:rsid w:val="00E45EC9"/>
    <w:rsid w:val="00E5298F"/>
    <w:rsid w:val="00E557A6"/>
    <w:rsid w:val="00E972E2"/>
    <w:rsid w:val="00EB07FE"/>
    <w:rsid w:val="00ED4445"/>
    <w:rsid w:val="00EF03CF"/>
    <w:rsid w:val="00F505DA"/>
    <w:rsid w:val="00F76D57"/>
    <w:rsid w:val="00FB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D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C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6D57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F76D57"/>
  </w:style>
  <w:style w:type="table" w:styleId="Tabela-Siatka">
    <w:name w:val="Table Grid"/>
    <w:basedOn w:val="Standardowy"/>
    <w:uiPriority w:val="39"/>
    <w:rsid w:val="00ED4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05769D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1B22"/>
    <w:pPr>
      <w:spacing w:after="0" w:line="240" w:lineRule="auto"/>
      <w:ind w:left="10" w:right="6" w:hanging="10"/>
      <w:jc w:val="both"/>
    </w:pPr>
    <w:rPr>
      <w:rFonts w:ascii="Times New Roman" w:eastAsia="Times New Roman" w:hAnsi="Times New Roman" w:cs="Times New Roman"/>
      <w:color w:val="181717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1B22"/>
    <w:rPr>
      <w:rFonts w:ascii="Times New Roman" w:eastAsia="Times New Roman" w:hAnsi="Times New Roman" w:cs="Times New Roman"/>
      <w:color w:val="181717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1B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4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6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137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m2debica.emil.tnp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g1-am.neostrada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zo.debica.kei.pl/pliki/obwody2015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g4.home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snr1debica.neostrad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1177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</dc:creator>
  <cp:lastModifiedBy>Abba</cp:lastModifiedBy>
  <cp:revision>13</cp:revision>
  <dcterms:created xsi:type="dcterms:W3CDTF">2016-02-02T07:23:00Z</dcterms:created>
  <dcterms:modified xsi:type="dcterms:W3CDTF">2016-02-02T18:53:00Z</dcterms:modified>
</cp:coreProperties>
</file>